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55D90DA6" w:rsidR="00E36103" w:rsidRPr="00C949FE" w:rsidRDefault="00E36103" w:rsidP="00E36103">
      <w:pPr>
        <w:pStyle w:val="3GPPHeader"/>
        <w:rPr>
          <w:rFonts w:eastAsiaTheme="minorEastAsia"/>
          <w:sz w:val="22"/>
          <w:szCs w:val="22"/>
          <w:lang w:val="en-US"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w:t>
      </w:r>
      <w:r w:rsidR="007F2627">
        <w:rPr>
          <w:rFonts w:eastAsiaTheme="minorEastAsia"/>
          <w:sz w:val="22"/>
          <w:szCs w:val="22"/>
          <w:lang w:eastAsia="zh-TW"/>
        </w:rPr>
        <w:t>1</w:t>
      </w:r>
      <w:r w:rsidR="00544AB2">
        <w:rPr>
          <w:rFonts w:eastAsiaTheme="minorEastAsia"/>
          <w:sz w:val="22"/>
          <w:szCs w:val="22"/>
          <w:lang w:eastAsia="zh-TW"/>
        </w:rPr>
        <w:t>2</w:t>
      </w:r>
      <w:r w:rsidRPr="006D576A">
        <w:rPr>
          <w:rFonts w:eastAsiaTheme="minorEastAsia"/>
          <w:sz w:val="22"/>
          <w:szCs w:val="22"/>
          <w:lang w:eastAsia="zh-TW"/>
        </w:rPr>
        <w:tab/>
      </w:r>
      <w:r w:rsidR="00F24152" w:rsidRPr="006D576A">
        <w:rPr>
          <w:rFonts w:eastAsiaTheme="minorEastAsia"/>
          <w:sz w:val="22"/>
          <w:szCs w:val="22"/>
          <w:lang w:eastAsia="zh-TW"/>
        </w:rPr>
        <w:t>R1-</w:t>
      </w:r>
      <w:r w:rsidR="008E2071">
        <w:rPr>
          <w:rFonts w:eastAsiaTheme="minorEastAsia"/>
          <w:sz w:val="22"/>
          <w:szCs w:val="22"/>
          <w:lang w:eastAsia="zh-TW"/>
        </w:rPr>
        <w:t>2300487</w:t>
      </w:r>
    </w:p>
    <w:p w14:paraId="79EA1028" w14:textId="54C7455E" w:rsidR="007A37AF" w:rsidRPr="00A256CB" w:rsidRDefault="00445773" w:rsidP="007A37AF">
      <w:pPr>
        <w:tabs>
          <w:tab w:val="center" w:pos="4536"/>
          <w:tab w:val="right" w:pos="9072"/>
        </w:tabs>
        <w:rPr>
          <w:rFonts w:ascii="Arial" w:eastAsia="MS Mincho" w:hAnsi="Arial" w:cs="Arial"/>
          <w:b/>
          <w:szCs w:val="14"/>
          <w:lang w:eastAsia="ja-JP"/>
        </w:rPr>
      </w:pPr>
      <w:r>
        <w:rPr>
          <w:rFonts w:ascii="Arial" w:eastAsia="MS Mincho" w:hAnsi="Arial" w:cs="Arial"/>
          <w:b/>
          <w:bCs/>
          <w:sz w:val="22"/>
          <w:szCs w:val="16"/>
          <w:lang w:eastAsia="zh-TW"/>
        </w:rPr>
        <w:t>Athens</w:t>
      </w:r>
      <w:r w:rsidR="004E5901" w:rsidRPr="004E5901">
        <w:rPr>
          <w:rFonts w:ascii="Arial" w:eastAsia="MS Mincho" w:hAnsi="Arial" w:cs="Arial"/>
          <w:b/>
          <w:bCs/>
          <w:sz w:val="22"/>
          <w:szCs w:val="16"/>
          <w:lang w:eastAsia="ja-JP"/>
        </w:rPr>
        <w:t>,</w:t>
      </w:r>
      <w:r w:rsidR="007B1119">
        <w:rPr>
          <w:rFonts w:ascii="Arial" w:eastAsia="MS Mincho" w:hAnsi="Arial" w:cs="Arial"/>
          <w:b/>
          <w:bCs/>
          <w:sz w:val="22"/>
          <w:szCs w:val="16"/>
          <w:lang w:eastAsia="ja-JP"/>
        </w:rPr>
        <w:t xml:space="preserve"> </w:t>
      </w:r>
      <w:r>
        <w:rPr>
          <w:rFonts w:ascii="Arial" w:eastAsia="MS Mincho" w:hAnsi="Arial" w:cs="Arial"/>
          <w:b/>
          <w:bCs/>
          <w:sz w:val="22"/>
          <w:szCs w:val="16"/>
          <w:lang w:eastAsia="ja-JP"/>
        </w:rPr>
        <w:t>Greece</w:t>
      </w:r>
      <w:r w:rsidR="007B1119">
        <w:rPr>
          <w:rFonts w:ascii="Arial" w:eastAsia="MS Mincho" w:hAnsi="Arial" w:cs="Arial"/>
          <w:b/>
          <w:bCs/>
          <w:sz w:val="22"/>
          <w:szCs w:val="16"/>
          <w:lang w:eastAsia="ja-JP"/>
        </w:rPr>
        <w:t>,</w:t>
      </w:r>
      <w:r w:rsidR="004E5901" w:rsidRPr="004E5901">
        <w:rPr>
          <w:rFonts w:ascii="Arial" w:eastAsia="MS Mincho" w:hAnsi="Arial" w:cs="Arial"/>
          <w:b/>
          <w:bCs/>
          <w:sz w:val="22"/>
          <w:szCs w:val="16"/>
          <w:lang w:eastAsia="ja-JP"/>
        </w:rPr>
        <w:t xml:space="preserve"> </w:t>
      </w:r>
      <w:r w:rsidR="00544AB2">
        <w:rPr>
          <w:rFonts w:ascii="Arial" w:eastAsia="MS Mincho" w:hAnsi="Arial" w:cs="Arial"/>
          <w:b/>
          <w:bCs/>
          <w:sz w:val="22"/>
          <w:szCs w:val="16"/>
          <w:lang w:eastAsia="ja-JP"/>
        </w:rPr>
        <w:t>February</w:t>
      </w:r>
      <w:r w:rsidR="004E5901" w:rsidRPr="004E5901">
        <w:rPr>
          <w:rFonts w:ascii="Arial" w:eastAsia="MS Mincho" w:hAnsi="Arial" w:cs="Arial"/>
          <w:b/>
          <w:bCs/>
          <w:sz w:val="22"/>
          <w:szCs w:val="16"/>
          <w:lang w:eastAsia="ja-JP"/>
        </w:rPr>
        <w:t xml:space="preserve"> </w:t>
      </w:r>
      <w:r w:rsidR="00544AB2">
        <w:rPr>
          <w:rFonts w:ascii="Arial" w:eastAsia="MS Mincho" w:hAnsi="Arial" w:cs="Arial"/>
          <w:b/>
          <w:bCs/>
          <w:sz w:val="22"/>
          <w:szCs w:val="16"/>
          <w:lang w:eastAsia="ja-JP"/>
        </w:rPr>
        <w:t>27</w:t>
      </w:r>
      <w:r w:rsidR="00C45AEB">
        <w:rPr>
          <w:rFonts w:ascii="Arial" w:eastAsia="MS Mincho" w:hAnsi="Arial" w:cs="Arial"/>
          <w:b/>
          <w:bCs/>
          <w:sz w:val="22"/>
          <w:szCs w:val="16"/>
          <w:vertAlign w:val="superscript"/>
          <w:lang w:eastAsia="ja-JP"/>
        </w:rPr>
        <w:t>th</w:t>
      </w:r>
      <w:r w:rsidR="007F2627">
        <w:rPr>
          <w:rFonts w:ascii="Arial" w:eastAsia="MS Mincho" w:hAnsi="Arial" w:cs="Arial"/>
          <w:b/>
          <w:bCs/>
          <w:sz w:val="22"/>
          <w:szCs w:val="16"/>
          <w:lang w:eastAsia="ja-JP"/>
        </w:rPr>
        <w:t xml:space="preserve"> </w:t>
      </w:r>
      <w:r w:rsidR="004E5901" w:rsidRPr="004E5901">
        <w:rPr>
          <w:rFonts w:ascii="Arial" w:eastAsia="MS Mincho" w:hAnsi="Arial" w:cs="Arial"/>
          <w:b/>
          <w:bCs/>
          <w:sz w:val="22"/>
          <w:szCs w:val="16"/>
          <w:lang w:eastAsia="ja-JP"/>
        </w:rPr>
        <w:t xml:space="preserve">– </w:t>
      </w:r>
      <w:r w:rsidR="00544AB2">
        <w:rPr>
          <w:rFonts w:ascii="Arial" w:eastAsia="MS Mincho" w:hAnsi="Arial" w:cs="Arial"/>
          <w:b/>
          <w:bCs/>
          <w:sz w:val="22"/>
          <w:szCs w:val="16"/>
          <w:lang w:eastAsia="ja-JP"/>
        </w:rPr>
        <w:t xml:space="preserve">March </w:t>
      </w:r>
      <w:r w:rsidR="0005745F">
        <w:rPr>
          <w:rFonts w:ascii="Arial" w:eastAsia="MS Mincho" w:hAnsi="Arial" w:cs="Arial"/>
          <w:b/>
          <w:bCs/>
          <w:sz w:val="22"/>
          <w:szCs w:val="16"/>
          <w:lang w:eastAsia="ja-JP"/>
        </w:rPr>
        <w:t>3</w:t>
      </w:r>
      <w:r w:rsidR="0005745F">
        <w:rPr>
          <w:rFonts w:ascii="Arial" w:eastAsia="MS Mincho" w:hAnsi="Arial" w:cs="Arial"/>
          <w:b/>
          <w:bCs/>
          <w:sz w:val="22"/>
          <w:szCs w:val="16"/>
          <w:vertAlign w:val="superscript"/>
          <w:lang w:eastAsia="ja-JP"/>
        </w:rPr>
        <w:t>rd</w:t>
      </w:r>
      <w:r w:rsidR="004E5901" w:rsidRPr="004E5901">
        <w:rPr>
          <w:rFonts w:ascii="Arial" w:eastAsia="MS Mincho" w:hAnsi="Arial" w:cs="Arial"/>
          <w:b/>
          <w:bCs/>
          <w:sz w:val="22"/>
          <w:szCs w:val="16"/>
          <w:lang w:eastAsia="ja-JP"/>
        </w:rPr>
        <w:t>, 202</w:t>
      </w:r>
      <w:r w:rsidR="0005745F">
        <w:rPr>
          <w:rFonts w:ascii="Arial" w:eastAsia="MS Mincho" w:hAnsi="Arial" w:cs="Arial"/>
          <w:b/>
          <w:bCs/>
          <w:sz w:val="22"/>
          <w:szCs w:val="16"/>
          <w:lang w:eastAsia="ja-JP"/>
        </w:rPr>
        <w:t>3</w:t>
      </w:r>
    </w:p>
    <w:p w14:paraId="307302DF" w14:textId="77777777" w:rsidR="001E10F3" w:rsidRPr="00544AB2" w:rsidRDefault="001E10F3" w:rsidP="001E10F3">
      <w:pPr>
        <w:pStyle w:val="3GPPHeader"/>
        <w:rPr>
          <w:rFonts w:eastAsiaTheme="minorEastAsia"/>
          <w:sz w:val="22"/>
          <w:szCs w:val="22"/>
          <w:lang w:eastAsia="zh-TW"/>
        </w:rPr>
      </w:pPr>
    </w:p>
    <w:p w14:paraId="4741F94E" w14:textId="51F6EA4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 xml:space="preserve">FGI </w:t>
      </w:r>
    </w:p>
    <w:p w14:paraId="49060C70" w14:textId="5FFBE30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2D738D" w:rsidRPr="002D738D">
        <w:rPr>
          <w:rFonts w:eastAsiaTheme="minorEastAsia"/>
          <w:sz w:val="22"/>
          <w:szCs w:val="22"/>
          <w:lang w:eastAsia="zh-TW"/>
        </w:rPr>
        <w:t xml:space="preserve">Discussion on unified TCI framework extension for multi-TRP </w:t>
      </w:r>
    </w:p>
    <w:p w14:paraId="0817FC22" w14:textId="6E1648A6"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2D738D">
        <w:rPr>
          <w:rFonts w:eastAsiaTheme="minorEastAsia"/>
          <w:sz w:val="22"/>
          <w:szCs w:val="22"/>
          <w:lang w:eastAsia="zh-TW"/>
        </w:rPr>
        <w:t>9</w:t>
      </w:r>
      <w:r w:rsidRPr="006D576A">
        <w:rPr>
          <w:rFonts w:eastAsiaTheme="minorEastAsia"/>
          <w:sz w:val="22"/>
          <w:szCs w:val="22"/>
          <w:lang w:eastAsia="zh-TW"/>
        </w:rPr>
        <w:t>.</w:t>
      </w:r>
      <w:r w:rsidR="002D738D">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p>
    <w:p w14:paraId="1B3056DB" w14:textId="50CDB5F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w:t>
      </w:r>
    </w:p>
    <w:p w14:paraId="59F36428" w14:textId="4A5DB221" w:rsidR="007A37AF" w:rsidRPr="00DD7316" w:rsidRDefault="001E10F3" w:rsidP="00197D75">
      <w:pPr>
        <w:pStyle w:val="1"/>
        <w:rPr>
          <w:rFonts w:eastAsiaTheme="minorEastAsia"/>
          <w:lang w:eastAsia="zh-TW"/>
        </w:rPr>
      </w:pPr>
      <w:r w:rsidRPr="3B2BCA65">
        <w:rPr>
          <w:rFonts w:eastAsiaTheme="minorEastAsia"/>
          <w:lang w:eastAsia="zh-TW"/>
        </w:rPr>
        <w:t>Introduction</w:t>
      </w:r>
    </w:p>
    <w:p w14:paraId="093EC02C" w14:textId="2C34BC5A" w:rsidR="00611770" w:rsidRPr="00244CFE" w:rsidRDefault="0B191E87" w:rsidP="00040773">
      <w:pPr>
        <w:spacing w:after="100" w:afterAutospacing="1"/>
        <w:rPr>
          <w:rFonts w:ascii="Times New Roman" w:hAnsi="Times New Roman" w:cs="Times New Roman"/>
          <w:sz w:val="22"/>
          <w:szCs w:val="22"/>
          <w:lang w:val="en-US"/>
        </w:rPr>
      </w:pPr>
      <w:r w:rsidRPr="00244CFE">
        <w:rPr>
          <w:rFonts w:ascii="Times New Roman" w:hAnsi="Times New Roman" w:cs="Times New Roman"/>
          <w:sz w:val="22"/>
          <w:szCs w:val="22"/>
        </w:rPr>
        <w:t>In RAN</w:t>
      </w:r>
      <w:r w:rsidR="007F2627" w:rsidRPr="00244CFE">
        <w:rPr>
          <w:rFonts w:ascii="Times New Roman" w:hAnsi="Times New Roman" w:cs="Times New Roman"/>
          <w:sz w:val="22"/>
          <w:szCs w:val="22"/>
        </w:rPr>
        <w:t>1</w:t>
      </w:r>
      <w:r w:rsidRPr="00244CFE">
        <w:rPr>
          <w:rFonts w:ascii="Times New Roman" w:hAnsi="Times New Roman" w:cs="Times New Roman"/>
          <w:sz w:val="22"/>
          <w:szCs w:val="22"/>
        </w:rPr>
        <w:t>#</w:t>
      </w:r>
      <w:r w:rsidR="007F2627" w:rsidRPr="00244CFE">
        <w:rPr>
          <w:rFonts w:ascii="Times New Roman" w:hAnsi="Times New Roman" w:cs="Times New Roman"/>
          <w:sz w:val="22"/>
          <w:szCs w:val="22"/>
        </w:rPr>
        <w:t>1</w:t>
      </w:r>
      <w:r w:rsidR="00230AF8" w:rsidRPr="00244CFE">
        <w:rPr>
          <w:rFonts w:ascii="Times New Roman" w:hAnsi="Times New Roman" w:cs="Times New Roman"/>
          <w:sz w:val="22"/>
          <w:szCs w:val="22"/>
        </w:rPr>
        <w:t>1</w:t>
      </w:r>
      <w:r w:rsidR="00145DE9">
        <w:rPr>
          <w:rFonts w:ascii="Times New Roman" w:hAnsi="Times New Roman" w:cs="Times New Roman"/>
          <w:sz w:val="22"/>
          <w:szCs w:val="22"/>
        </w:rPr>
        <w:t>1 me</w:t>
      </w:r>
      <w:r w:rsidRPr="00244CFE">
        <w:rPr>
          <w:rFonts w:ascii="Times New Roman" w:hAnsi="Times New Roman" w:cs="Times New Roman"/>
          <w:sz w:val="22"/>
          <w:szCs w:val="22"/>
        </w:rPr>
        <w:t xml:space="preserve">eting, </w:t>
      </w:r>
      <w:r w:rsidR="007F2627" w:rsidRPr="00244CFE">
        <w:rPr>
          <w:rFonts w:ascii="Times New Roman" w:hAnsi="Times New Roman" w:cs="Times New Roman"/>
          <w:sz w:val="22"/>
          <w:szCs w:val="22"/>
        </w:rPr>
        <w:t xml:space="preserve">the following </w:t>
      </w:r>
      <w:r w:rsidR="00E34FE1" w:rsidRPr="00244CFE">
        <w:rPr>
          <w:rFonts w:ascii="Times New Roman" w:hAnsi="Times New Roman" w:cs="Times New Roman"/>
          <w:sz w:val="22"/>
          <w:szCs w:val="22"/>
        </w:rPr>
        <w:t xml:space="preserve">agreements </w:t>
      </w:r>
      <w:r w:rsidR="004D07A8">
        <w:rPr>
          <w:rFonts w:ascii="Times New Roman" w:hAnsi="Times New Roman" w:cs="Times New Roman"/>
          <w:sz w:val="22"/>
          <w:szCs w:val="22"/>
        </w:rPr>
        <w:t>were</w:t>
      </w:r>
      <w:r w:rsidR="004D07A8" w:rsidRPr="00244CFE">
        <w:rPr>
          <w:rFonts w:ascii="Times New Roman" w:hAnsi="Times New Roman" w:cs="Times New Roman"/>
          <w:sz w:val="22"/>
          <w:szCs w:val="22"/>
        </w:rPr>
        <w:t xml:space="preserve"> </w:t>
      </w:r>
      <w:r w:rsidR="00E34FE1" w:rsidRPr="00244CFE">
        <w:rPr>
          <w:rFonts w:ascii="Times New Roman" w:hAnsi="Times New Roman" w:cs="Times New Roman"/>
          <w:sz w:val="22"/>
          <w:szCs w:val="22"/>
        </w:rPr>
        <w:t xml:space="preserve">approved for </w:t>
      </w:r>
      <w:proofErr w:type="spellStart"/>
      <w:r w:rsidR="00E34FE1" w:rsidRPr="00244CFE">
        <w:rPr>
          <w:rFonts w:ascii="Times New Roman" w:hAnsi="Times New Roman" w:cs="Times New Roman"/>
          <w:sz w:val="22"/>
          <w:szCs w:val="22"/>
        </w:rPr>
        <w:t>unif</w:t>
      </w:r>
      <w:r w:rsidR="00B42FC6" w:rsidRPr="00244CFE">
        <w:rPr>
          <w:rFonts w:ascii="Times New Roman" w:hAnsi="Times New Roman" w:cs="Times New Roman"/>
          <w:sz w:val="22"/>
          <w:szCs w:val="22"/>
          <w:lang w:val="en-US"/>
        </w:rPr>
        <w:t>ied</w:t>
      </w:r>
      <w:proofErr w:type="spellEnd"/>
      <w:r w:rsidR="00B42FC6" w:rsidRPr="00244CFE">
        <w:rPr>
          <w:rFonts w:ascii="Times New Roman" w:hAnsi="Times New Roman" w:cs="Times New Roman"/>
          <w:sz w:val="22"/>
          <w:szCs w:val="22"/>
          <w:lang w:val="en-US"/>
        </w:rPr>
        <w:t xml:space="preserve"> TCI framework extension for multi-TRP</w:t>
      </w:r>
    </w:p>
    <w:p w14:paraId="5F2A17F0" w14:textId="77777777" w:rsidR="004F5CEA" w:rsidRPr="00A27636" w:rsidRDefault="004F5CEA" w:rsidP="004F5CEA">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6CE53C49" w14:textId="77777777" w:rsidR="004F5CEA" w:rsidRPr="00A27636" w:rsidRDefault="004F5CEA" w:rsidP="004F5CEA">
      <w:pPr>
        <w:rPr>
          <w:rFonts w:ascii="Times New Roman" w:hAnsi="Times New Roman" w:cs="Times New Roman"/>
          <w:sz w:val="22"/>
          <w:szCs w:val="22"/>
        </w:rPr>
      </w:pPr>
      <w:r w:rsidRPr="00A27636">
        <w:rPr>
          <w:rFonts w:ascii="Times New Roman" w:hAnsi="Times New Roman" w:cs="Times New Roman"/>
          <w:sz w:val="22"/>
          <w:szCs w:val="22"/>
        </w:rPr>
        <w:t xml:space="preserve">On unified TCI framework extension for S-DCI based MTRP, a DCI field in DCI format 1_1/1_2 that schedules/activates PDSCH reception is used to determine which one or </w:t>
      </w:r>
      <w:proofErr w:type="gramStart"/>
      <w:r w:rsidRPr="00A27636">
        <w:rPr>
          <w:rFonts w:ascii="Times New Roman" w:hAnsi="Times New Roman" w:cs="Times New Roman"/>
          <w:sz w:val="22"/>
          <w:szCs w:val="22"/>
        </w:rPr>
        <w:t>both of the indicated</w:t>
      </w:r>
      <w:proofErr w:type="gramEnd"/>
      <w:r w:rsidRPr="00A27636">
        <w:rPr>
          <w:rFonts w:ascii="Times New Roman" w:hAnsi="Times New Roman" w:cs="Times New Roman"/>
          <w:sz w:val="22"/>
          <w:szCs w:val="22"/>
        </w:rPr>
        <w:t xml:space="preserve"> joint/DL TCI states shall be applied to the scheduled/activated PDSCH reception</w:t>
      </w:r>
    </w:p>
    <w:p w14:paraId="31469E27" w14:textId="77777777" w:rsidR="004F5CEA" w:rsidRPr="00A27636" w:rsidRDefault="004F5CEA">
      <w:pPr>
        <w:numPr>
          <w:ilvl w:val="0"/>
          <w:numId w:val="15"/>
        </w:numPr>
        <w:tabs>
          <w:tab w:val="left" w:pos="360"/>
        </w:tabs>
        <w:overflowPunct/>
        <w:autoSpaceDE/>
        <w:autoSpaceDN/>
        <w:adjustRightInd/>
        <w:spacing w:after="0" w:line="252" w:lineRule="auto"/>
        <w:ind w:left="709" w:hanging="283"/>
        <w:contextualSpacing/>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The presence of the DCI field is configurable by RRC; when the DCI field is not present in DCI format 1_1/1_2, the UE shall apply the default indicated joint/DL TCI state(s) to PDSCH reception</w:t>
      </w:r>
    </w:p>
    <w:p w14:paraId="7D2E0BB7" w14:textId="77777777" w:rsidR="004F5CEA" w:rsidRPr="00A27636" w:rsidRDefault="004F5CEA">
      <w:pPr>
        <w:numPr>
          <w:ilvl w:val="1"/>
          <w:numId w:val="13"/>
        </w:numPr>
        <w:overflowPunct/>
        <w:autoSpaceDE/>
        <w:autoSpaceDN/>
        <w:adjustRightInd/>
        <w:spacing w:after="0" w:line="252" w:lineRule="auto"/>
        <w:ind w:left="1418" w:hanging="284"/>
        <w:contextualSpacing/>
        <w:jc w:val="left"/>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FFS: Details on the default indicated joint/DL TCI state(s) to PDSCH reception</w:t>
      </w:r>
    </w:p>
    <w:p w14:paraId="6A846B9B" w14:textId="77777777" w:rsidR="004F5CEA" w:rsidRPr="00A27636" w:rsidRDefault="004F5CEA">
      <w:pPr>
        <w:numPr>
          <w:ilvl w:val="0"/>
          <w:numId w:val="15"/>
        </w:numPr>
        <w:tabs>
          <w:tab w:val="left" w:pos="360"/>
        </w:tabs>
        <w:overflowPunct/>
        <w:autoSpaceDE/>
        <w:autoSpaceDN/>
        <w:adjustRightInd/>
        <w:spacing w:after="0" w:line="252" w:lineRule="auto"/>
        <w:ind w:left="709" w:hanging="283"/>
        <w:contextualSpacing/>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FFS: The DCI field is a new indicator field or an existing field (e.g., the existing TCI field)</w:t>
      </w:r>
    </w:p>
    <w:p w14:paraId="75210A86" w14:textId="77777777" w:rsidR="004F5CEA" w:rsidRPr="00A27636" w:rsidRDefault="004F5CEA">
      <w:pPr>
        <w:numPr>
          <w:ilvl w:val="0"/>
          <w:numId w:val="15"/>
        </w:numPr>
        <w:overflowPunct/>
        <w:autoSpaceDE/>
        <w:autoSpaceDN/>
        <w:adjustRightInd/>
        <w:spacing w:after="0" w:line="252" w:lineRule="auto"/>
        <w:ind w:left="709" w:hanging="283"/>
        <w:contextualSpacing/>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9DA221" w14:textId="77777777" w:rsidR="004F5CEA" w:rsidRPr="00A27636" w:rsidRDefault="004F5CEA" w:rsidP="004F5CEA">
      <w:pPr>
        <w:tabs>
          <w:tab w:val="left" w:pos="360"/>
        </w:tabs>
        <w:spacing w:line="252" w:lineRule="auto"/>
        <w:contextualSpacing/>
        <w:rPr>
          <w:rFonts w:ascii="Times New Roman" w:hAnsi="Times New Roman" w:cs="Times New Roman"/>
          <w:color w:val="000000"/>
          <w:sz w:val="22"/>
          <w:szCs w:val="22"/>
        </w:rPr>
      </w:pPr>
      <w:r w:rsidRPr="00A27636">
        <w:rPr>
          <w:rFonts w:ascii="Times New Roman" w:hAnsi="Times New Roman" w:cs="Times New Roman"/>
          <w:color w:val="000000"/>
          <w:sz w:val="22"/>
          <w:szCs w:val="22"/>
        </w:rPr>
        <w:t>FFS: How to apply the indicated joint/DL TCI state(s) to PDSCH reception scheduled/activated by DCI format 1_0.</w:t>
      </w:r>
    </w:p>
    <w:p w14:paraId="13212A5A" w14:textId="4DFA846C" w:rsidR="004F5CEA" w:rsidRPr="00A27636" w:rsidRDefault="004F5CEA" w:rsidP="004F5CEA">
      <w:pPr>
        <w:rPr>
          <w:rFonts w:ascii="Times New Roman" w:eastAsia="DengXian" w:hAnsi="Times New Roman" w:cs="Times New Roman"/>
          <w:iCs/>
          <w:sz w:val="22"/>
          <w:szCs w:val="22"/>
        </w:rPr>
      </w:pPr>
      <w:r w:rsidRPr="00A27636">
        <w:rPr>
          <w:rFonts w:ascii="Times New Roman" w:hAnsi="Times New Roman" w:cs="Times New Roman"/>
          <w:iCs/>
          <w:sz w:val="22"/>
          <w:szCs w:val="22"/>
        </w:rPr>
        <w:t>Above applies for the case where PDSCHs scheduled by the same DCI.</w:t>
      </w:r>
    </w:p>
    <w:p w14:paraId="7A6269A0" w14:textId="77777777" w:rsidR="004F5CEA" w:rsidRPr="00A27636" w:rsidRDefault="004F5CEA" w:rsidP="004F5CEA">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2C7B2267" w14:textId="77777777" w:rsidR="004F5CEA" w:rsidRPr="00A27636" w:rsidRDefault="004F5CEA" w:rsidP="004F5CEA">
      <w:pPr>
        <w:rPr>
          <w:rFonts w:ascii="Times New Roman" w:hAnsi="Times New Roman" w:cs="Times New Roman"/>
          <w:color w:val="000000"/>
          <w:sz w:val="22"/>
          <w:szCs w:val="22"/>
        </w:rPr>
      </w:pPr>
      <w:r w:rsidRPr="00A27636">
        <w:rPr>
          <w:rFonts w:ascii="Times New Roman" w:hAnsi="Times New Roman" w:cs="Times New Roman"/>
          <w:color w:val="000000"/>
          <w:sz w:val="22"/>
          <w:szCs w:val="22"/>
        </w:rPr>
        <w:t xml:space="preserve">On unified TCI framework extension for S-DCI based MTRP, use RRC configuration to inform that the UE shall apply the first one, the second one, or </w:t>
      </w:r>
      <w:proofErr w:type="gramStart"/>
      <w:r w:rsidRPr="00A27636">
        <w:rPr>
          <w:rFonts w:ascii="Times New Roman" w:hAnsi="Times New Roman" w:cs="Times New Roman"/>
          <w:color w:val="000000"/>
          <w:sz w:val="22"/>
          <w:szCs w:val="22"/>
        </w:rPr>
        <w:t>both of the indicated</w:t>
      </w:r>
      <w:proofErr w:type="gramEnd"/>
      <w:r w:rsidRPr="00A27636">
        <w:rPr>
          <w:rFonts w:ascii="Times New Roman" w:hAnsi="Times New Roman" w:cs="Times New Roman"/>
          <w:color w:val="000000"/>
          <w:sz w:val="22"/>
          <w:szCs w:val="22"/>
        </w:rPr>
        <w:t xml:space="preserve"> joint/UL TCI states to a PUCCH resource/group</w:t>
      </w:r>
    </w:p>
    <w:p w14:paraId="55941F58" w14:textId="79D1D250" w:rsidR="004F5CEA" w:rsidRPr="00A27636" w:rsidRDefault="004F5CEA">
      <w:pPr>
        <w:numPr>
          <w:ilvl w:val="0"/>
          <w:numId w:val="15"/>
        </w:numPr>
        <w:tabs>
          <w:tab w:val="left" w:pos="360"/>
        </w:tabs>
        <w:overflowPunct/>
        <w:autoSpaceDE/>
        <w:autoSpaceDN/>
        <w:adjustRightInd/>
        <w:spacing w:after="0" w:line="252" w:lineRule="auto"/>
        <w:ind w:left="709" w:hanging="283"/>
        <w:contextualSpacing/>
        <w:jc w:val="left"/>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Note: Detail of the RRC configuration is left to RAN2 design</w:t>
      </w:r>
    </w:p>
    <w:p w14:paraId="2E83508E" w14:textId="77777777" w:rsidR="004F5CEA" w:rsidRPr="00A27636" w:rsidRDefault="004F5CEA" w:rsidP="004F5CEA">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7EB62C67" w14:textId="77777777" w:rsidR="004F5CEA" w:rsidRPr="00A27636" w:rsidRDefault="004F5CEA" w:rsidP="004F5CEA">
      <w:pPr>
        <w:rPr>
          <w:rFonts w:ascii="Times New Roman" w:hAnsi="Times New Roman" w:cs="Times New Roman"/>
          <w:color w:val="000000"/>
          <w:sz w:val="22"/>
          <w:szCs w:val="22"/>
        </w:rPr>
      </w:pPr>
      <w:r w:rsidRPr="00A27636">
        <w:rPr>
          <w:rFonts w:ascii="Times New Roman" w:hAnsi="Times New Roman" w:cs="Times New Roman"/>
          <w:color w:val="000000"/>
          <w:sz w:val="22"/>
          <w:szCs w:val="22"/>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DD25CF0" w14:textId="77777777" w:rsidR="004F5CEA" w:rsidRPr="00A27636" w:rsidRDefault="004F5CEA">
      <w:pPr>
        <w:numPr>
          <w:ilvl w:val="0"/>
          <w:numId w:val="15"/>
        </w:numPr>
        <w:overflowPunct/>
        <w:autoSpaceDE/>
        <w:autoSpaceDN/>
        <w:adjustRightInd/>
        <w:spacing w:after="0" w:line="252" w:lineRule="auto"/>
        <w:ind w:left="709" w:hanging="283"/>
        <w:contextualSpacing/>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FFS: Increase on the size of the TCI field</w:t>
      </w:r>
    </w:p>
    <w:p w14:paraId="223A3D04" w14:textId="75269D49" w:rsidR="004F5CEA" w:rsidRPr="00A27636" w:rsidRDefault="004F5CEA">
      <w:pPr>
        <w:numPr>
          <w:ilvl w:val="0"/>
          <w:numId w:val="15"/>
        </w:numPr>
        <w:tabs>
          <w:tab w:val="left" w:pos="360"/>
        </w:tabs>
        <w:overflowPunct/>
        <w:autoSpaceDE/>
        <w:autoSpaceDN/>
        <w:adjustRightInd/>
        <w:spacing w:after="0" w:line="252" w:lineRule="auto"/>
        <w:ind w:left="709" w:hanging="283"/>
        <w:contextualSpacing/>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Note: The term TRP is used only for discussion purpose in RAN1 and whether/how to capture this is FFS</w:t>
      </w:r>
    </w:p>
    <w:p w14:paraId="2F439001" w14:textId="77777777" w:rsidR="004F5CEA" w:rsidRPr="00A27636" w:rsidRDefault="004F5CEA" w:rsidP="004F5CEA">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4DF85020" w14:textId="77777777" w:rsidR="004F5CEA" w:rsidRPr="00A27636" w:rsidRDefault="004F5CEA" w:rsidP="004F5CEA">
      <w:pPr>
        <w:rPr>
          <w:rFonts w:ascii="Times New Roman" w:hAnsi="Times New Roman" w:cs="Times New Roman"/>
          <w:color w:val="000000"/>
          <w:sz w:val="22"/>
          <w:szCs w:val="22"/>
        </w:rPr>
      </w:pPr>
      <w:r w:rsidRPr="00A27636">
        <w:rPr>
          <w:rFonts w:ascii="Times New Roman" w:hAnsi="Times New Roman" w:cs="Times New Roman"/>
          <w:color w:val="000000"/>
          <w:sz w:val="22"/>
          <w:szCs w:val="22"/>
        </w:rPr>
        <w:t>On unified TCI framework extension, PDSCH-CJT is supported as a S-DCI based MTRP scheme</w:t>
      </w:r>
    </w:p>
    <w:p w14:paraId="4A26CCB1" w14:textId="04CFE851" w:rsidR="004F5CEA" w:rsidRPr="00A27636" w:rsidRDefault="004F5CEA" w:rsidP="004F5CEA">
      <w:pPr>
        <w:rPr>
          <w:rFonts w:ascii="Times New Roman" w:hAnsi="Times New Roman" w:cs="Times New Roman"/>
          <w:color w:val="000000"/>
          <w:sz w:val="22"/>
          <w:szCs w:val="22"/>
        </w:rPr>
      </w:pPr>
      <w:r w:rsidRPr="00A27636">
        <w:rPr>
          <w:rFonts w:ascii="Times New Roman" w:hAnsi="Times New Roman" w:cs="Times New Roman"/>
          <w:color w:val="000000"/>
          <w:sz w:val="22"/>
          <w:szCs w:val="22"/>
        </w:rPr>
        <w:t>Note: Above does not preclude discussions specific to PDSCH-CJT design in the unified TCI framework</w:t>
      </w:r>
    </w:p>
    <w:p w14:paraId="0B29BD89" w14:textId="77777777" w:rsidR="00910262" w:rsidRPr="00A27636" w:rsidRDefault="00910262" w:rsidP="00910262">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5B58F3AE" w14:textId="77777777" w:rsidR="00910262" w:rsidRPr="00A27636" w:rsidRDefault="00910262" w:rsidP="00910262">
      <w:pPr>
        <w:rPr>
          <w:rFonts w:ascii="Times New Roman" w:hAnsi="Times New Roman" w:cs="Times New Roman"/>
          <w:color w:val="000000"/>
          <w:sz w:val="22"/>
          <w:szCs w:val="22"/>
        </w:rPr>
      </w:pPr>
      <w:r w:rsidRPr="00A27636">
        <w:rPr>
          <w:rFonts w:ascii="Times New Roman" w:hAnsi="Times New Roman" w:cs="Times New Roman"/>
          <w:color w:val="000000"/>
          <w:sz w:val="22"/>
          <w:szCs w:val="22"/>
        </w:rPr>
        <w:lastRenderedPageBreak/>
        <w:t>On unified TCI framework extension, down-select at least one of the following alternatives for PDSCH-CJT applying both indicated joint TCI states (if the UE supports two indicated joint/DL states for PDSCH-CJT):</w:t>
      </w:r>
    </w:p>
    <w:p w14:paraId="7E8952E8" w14:textId="77777777" w:rsidR="00910262" w:rsidRPr="00A27636" w:rsidRDefault="00910262">
      <w:pPr>
        <w:numPr>
          <w:ilvl w:val="0"/>
          <w:numId w:val="15"/>
        </w:numPr>
        <w:overflowPunct/>
        <w:autoSpaceDE/>
        <w:autoSpaceDN/>
        <w:adjustRightInd/>
        <w:spacing w:after="0" w:line="252" w:lineRule="auto"/>
        <w:ind w:left="709" w:hanging="283"/>
        <w:contextualSpacing/>
        <w:jc w:val="left"/>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 xml:space="preserve">Alt1: PDSCH DMRS port(s) is </w:t>
      </w:r>
      <w:proofErr w:type="spellStart"/>
      <w:r w:rsidRPr="00A27636">
        <w:rPr>
          <w:rFonts w:ascii="Times New Roman" w:hAnsi="Times New Roman" w:cs="Times New Roman"/>
          <w:color w:val="000000"/>
          <w:sz w:val="22"/>
          <w:szCs w:val="22"/>
        </w:rPr>
        <w:t>QCLed</w:t>
      </w:r>
      <w:proofErr w:type="spellEnd"/>
      <w:r w:rsidRPr="00A27636">
        <w:rPr>
          <w:rFonts w:ascii="Times New Roman" w:hAnsi="Times New Roman" w:cs="Times New Roman"/>
          <w:color w:val="000000"/>
          <w:sz w:val="22"/>
          <w:szCs w:val="22"/>
        </w:rPr>
        <w:t xml:space="preserve"> with the DL RSs of both indicated joint TCI states with respect to QCL-</w:t>
      </w:r>
      <w:proofErr w:type="spellStart"/>
      <w:r w:rsidRPr="00A27636">
        <w:rPr>
          <w:rFonts w:ascii="Times New Roman" w:hAnsi="Times New Roman" w:cs="Times New Roman"/>
          <w:color w:val="000000"/>
          <w:sz w:val="22"/>
          <w:szCs w:val="22"/>
        </w:rPr>
        <w:t>TypeA</w:t>
      </w:r>
      <w:proofErr w:type="spellEnd"/>
    </w:p>
    <w:p w14:paraId="753E9719" w14:textId="77777777" w:rsidR="00910262" w:rsidRPr="00A27636" w:rsidRDefault="00910262">
      <w:pPr>
        <w:numPr>
          <w:ilvl w:val="0"/>
          <w:numId w:val="15"/>
        </w:numPr>
        <w:overflowPunct/>
        <w:autoSpaceDE/>
        <w:autoSpaceDN/>
        <w:adjustRightInd/>
        <w:spacing w:after="0" w:line="252" w:lineRule="auto"/>
        <w:ind w:left="709" w:hanging="283"/>
        <w:contextualSpacing/>
        <w:jc w:val="left"/>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 xml:space="preserve">Alt2: PDSCH DMRS port(s) is </w:t>
      </w:r>
      <w:proofErr w:type="spellStart"/>
      <w:r w:rsidRPr="00A27636">
        <w:rPr>
          <w:rFonts w:ascii="Times New Roman" w:hAnsi="Times New Roman" w:cs="Times New Roman"/>
          <w:color w:val="000000"/>
          <w:sz w:val="22"/>
          <w:szCs w:val="22"/>
        </w:rPr>
        <w:t>QCLed</w:t>
      </w:r>
      <w:proofErr w:type="spellEnd"/>
      <w:r w:rsidRPr="00A27636">
        <w:rPr>
          <w:rFonts w:ascii="Times New Roman" w:hAnsi="Times New Roman" w:cs="Times New Roman"/>
          <w:color w:val="000000"/>
          <w:sz w:val="22"/>
          <w:szCs w:val="22"/>
        </w:rPr>
        <w:t xml:space="preserve"> with the DL RSs of both indicated joint TCI states with respect to QCL-</w:t>
      </w:r>
      <w:proofErr w:type="spellStart"/>
      <w:r w:rsidRPr="00A27636">
        <w:rPr>
          <w:rFonts w:ascii="Times New Roman" w:hAnsi="Times New Roman" w:cs="Times New Roman"/>
          <w:color w:val="000000"/>
          <w:sz w:val="22"/>
          <w:szCs w:val="22"/>
        </w:rPr>
        <w:t>TypeA</w:t>
      </w:r>
      <w:proofErr w:type="spellEnd"/>
      <w:r w:rsidRPr="00A27636">
        <w:rPr>
          <w:rFonts w:ascii="Times New Roman" w:hAnsi="Times New Roman" w:cs="Times New Roman"/>
          <w:color w:val="000000"/>
          <w:sz w:val="22"/>
          <w:szCs w:val="22"/>
        </w:rPr>
        <w:t xml:space="preserve"> except for QCL parameters {Doppler shift, Doppler spread} of the second indicated joint TCI state</w:t>
      </w:r>
    </w:p>
    <w:p w14:paraId="574F497A" w14:textId="166BA319" w:rsidR="00910262" w:rsidRPr="00A27636" w:rsidRDefault="00910262">
      <w:pPr>
        <w:numPr>
          <w:ilvl w:val="0"/>
          <w:numId w:val="15"/>
        </w:numPr>
        <w:overflowPunct/>
        <w:autoSpaceDE/>
        <w:autoSpaceDN/>
        <w:adjustRightInd/>
        <w:spacing w:after="0" w:line="252" w:lineRule="auto"/>
        <w:ind w:left="709" w:hanging="283"/>
        <w:contextualSpacing/>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 xml:space="preserve">Alt3: PDSCH DMRS port(s) is </w:t>
      </w:r>
      <w:proofErr w:type="spellStart"/>
      <w:r w:rsidRPr="00A27636">
        <w:rPr>
          <w:rFonts w:ascii="Times New Roman" w:hAnsi="Times New Roman" w:cs="Times New Roman"/>
          <w:color w:val="000000"/>
          <w:sz w:val="22"/>
          <w:szCs w:val="22"/>
        </w:rPr>
        <w:t>QCLed</w:t>
      </w:r>
      <w:proofErr w:type="spellEnd"/>
      <w:r w:rsidRPr="00A27636">
        <w:rPr>
          <w:rFonts w:ascii="Times New Roman" w:hAnsi="Times New Roman" w:cs="Times New Roman"/>
          <w:color w:val="000000"/>
          <w:sz w:val="22"/>
          <w:szCs w:val="22"/>
        </w:rPr>
        <w:t xml:space="preserve"> with the DL RS of the first indicated joint TCI state with respect to QCL-</w:t>
      </w:r>
      <w:proofErr w:type="spellStart"/>
      <w:r w:rsidRPr="00A27636">
        <w:rPr>
          <w:rFonts w:ascii="Times New Roman" w:hAnsi="Times New Roman" w:cs="Times New Roman"/>
          <w:color w:val="000000"/>
          <w:sz w:val="22"/>
          <w:szCs w:val="22"/>
        </w:rPr>
        <w:t>TypeA</w:t>
      </w:r>
      <w:proofErr w:type="spellEnd"/>
      <w:r w:rsidRPr="00A27636">
        <w:rPr>
          <w:rFonts w:ascii="Times New Roman" w:hAnsi="Times New Roman" w:cs="Times New Roman"/>
          <w:color w:val="000000"/>
          <w:sz w:val="22"/>
          <w:szCs w:val="22"/>
        </w:rPr>
        <w:t xml:space="preserve"> and </w:t>
      </w:r>
      <w:proofErr w:type="spellStart"/>
      <w:r w:rsidRPr="00A27636">
        <w:rPr>
          <w:rFonts w:ascii="Times New Roman" w:hAnsi="Times New Roman" w:cs="Times New Roman"/>
          <w:color w:val="000000"/>
          <w:sz w:val="22"/>
          <w:szCs w:val="22"/>
        </w:rPr>
        <w:t>QCLed</w:t>
      </w:r>
      <w:proofErr w:type="spellEnd"/>
      <w:r w:rsidRPr="00A27636">
        <w:rPr>
          <w:rFonts w:ascii="Times New Roman" w:hAnsi="Times New Roman" w:cs="Times New Roman"/>
          <w:color w:val="000000"/>
          <w:sz w:val="22"/>
          <w:szCs w:val="22"/>
        </w:rPr>
        <w:t xml:space="preserve"> with the DL RS of the second indicated joint TCI state with respect to QCL-</w:t>
      </w:r>
      <w:proofErr w:type="spellStart"/>
      <w:r w:rsidRPr="00A27636">
        <w:rPr>
          <w:rFonts w:ascii="Times New Roman" w:hAnsi="Times New Roman" w:cs="Times New Roman"/>
          <w:color w:val="000000"/>
          <w:sz w:val="22"/>
          <w:szCs w:val="22"/>
        </w:rPr>
        <w:t>TypeB</w:t>
      </w:r>
      <w:proofErr w:type="spellEnd"/>
    </w:p>
    <w:p w14:paraId="17C29F12" w14:textId="77777777" w:rsidR="00910262" w:rsidRPr="00A27636" w:rsidRDefault="00910262" w:rsidP="00910262">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205D2F89" w14:textId="18B22DBA" w:rsidR="00910262" w:rsidRPr="00A27636" w:rsidRDefault="00910262" w:rsidP="00910262">
      <w:pPr>
        <w:contextualSpacing/>
        <w:rPr>
          <w:rFonts w:ascii="Times New Roman" w:hAnsi="Times New Roman" w:cs="Times New Roman"/>
          <w:color w:val="000000"/>
          <w:sz w:val="22"/>
          <w:szCs w:val="22"/>
        </w:rPr>
      </w:pPr>
      <w:r w:rsidRPr="00A27636">
        <w:rPr>
          <w:rFonts w:ascii="Times New Roman" w:hAnsi="Times New Roman" w:cs="Times New Roman"/>
          <w:color w:val="FF0000"/>
          <w:sz w:val="22"/>
          <w:szCs w:val="22"/>
        </w:rPr>
        <w:t>On unified TCI framework extension for S-DCI based MTRP, use</w:t>
      </w:r>
      <w:r w:rsidRPr="1DEC6C77">
        <w:rPr>
          <w:rFonts w:ascii="Times New Roman" w:hAnsi="Times New Roman" w:cs="Times New Roman"/>
          <w:color w:val="000000" w:themeColor="text1"/>
          <w:sz w:val="22"/>
          <w:szCs w:val="22"/>
        </w:rPr>
        <w:t xml:space="preserve"> an indicator field (could be reusing an existing DCI field or introducing a new DCI field) in the DCI format 0_1/0_2 to inform which joint/UL TCI state(s) indicated by MAC-CE/DCI the UE shall apply to PUSCH transmission scheduled/activated by the DCI format 0</w:t>
      </w:r>
      <w:r w:rsidR="00A27636" w:rsidRPr="1DEC6C77">
        <w:rPr>
          <w:rFonts w:ascii="Times New Roman" w:hAnsi="Times New Roman" w:cs="Times New Roman"/>
          <w:color w:val="000000" w:themeColor="text1"/>
          <w:sz w:val="22"/>
          <w:szCs w:val="22"/>
        </w:rPr>
        <w:t>_</w:t>
      </w:r>
      <w:r w:rsidRPr="1DEC6C77">
        <w:rPr>
          <w:rFonts w:ascii="Times New Roman" w:hAnsi="Times New Roman" w:cs="Times New Roman"/>
          <w:color w:val="000000" w:themeColor="text1"/>
          <w:sz w:val="22"/>
          <w:szCs w:val="22"/>
        </w:rPr>
        <w:t>1/0</w:t>
      </w:r>
      <w:r w:rsidR="00A27636" w:rsidRPr="1DEC6C77">
        <w:rPr>
          <w:rFonts w:ascii="Times New Roman" w:hAnsi="Times New Roman" w:cs="Times New Roman"/>
          <w:color w:val="000000" w:themeColor="text1"/>
          <w:sz w:val="22"/>
          <w:szCs w:val="22"/>
        </w:rPr>
        <w:t>_</w:t>
      </w:r>
      <w:r w:rsidRPr="1DEC6C77">
        <w:rPr>
          <w:rFonts w:ascii="Times New Roman" w:hAnsi="Times New Roman" w:cs="Times New Roman"/>
          <w:color w:val="000000" w:themeColor="text1"/>
          <w:sz w:val="22"/>
          <w:szCs w:val="22"/>
        </w:rPr>
        <w:t>2</w:t>
      </w:r>
    </w:p>
    <w:p w14:paraId="31F564E0" w14:textId="77777777" w:rsidR="00910262" w:rsidRPr="00A27636" w:rsidRDefault="00910262" w:rsidP="00910262">
      <w:pPr>
        <w:contextualSpacing/>
        <w:rPr>
          <w:rFonts w:ascii="Times New Roman" w:hAnsi="Times New Roman" w:cs="Times New Roman"/>
          <w:color w:val="000000"/>
          <w:sz w:val="22"/>
          <w:szCs w:val="22"/>
        </w:rPr>
      </w:pPr>
    </w:p>
    <w:p w14:paraId="2E2BB181" w14:textId="77777777" w:rsidR="00910262" w:rsidRPr="00A27636" w:rsidRDefault="00910262" w:rsidP="00910262">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5D456A51" w14:textId="77777777" w:rsidR="00910262" w:rsidRPr="00A27636" w:rsidRDefault="00910262" w:rsidP="00910262">
      <w:pPr>
        <w:rPr>
          <w:rFonts w:ascii="Times New Roman" w:hAnsi="Times New Roman" w:cs="Times New Roman"/>
          <w:color w:val="000000"/>
          <w:sz w:val="22"/>
          <w:szCs w:val="22"/>
        </w:rPr>
      </w:pPr>
      <w:r w:rsidRPr="00A27636">
        <w:rPr>
          <w:rFonts w:ascii="Times New Roman" w:hAnsi="Times New Roman" w:cs="Times New Roman"/>
          <w:color w:val="000000"/>
          <w:sz w:val="22"/>
          <w:szCs w:val="22"/>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A27636">
        <w:rPr>
          <w:rFonts w:ascii="Times New Roman" w:hAnsi="Times New Roman" w:cs="Times New Roman"/>
          <w:i/>
          <w:iCs/>
          <w:color w:val="000000"/>
          <w:sz w:val="22"/>
          <w:szCs w:val="22"/>
        </w:rPr>
        <w:t>coresetPoolIndex</w:t>
      </w:r>
      <w:proofErr w:type="spellEnd"/>
      <w:r w:rsidRPr="00A27636">
        <w:rPr>
          <w:rFonts w:ascii="Times New Roman" w:hAnsi="Times New Roman" w:cs="Times New Roman"/>
          <w:i/>
          <w:iCs/>
          <w:color w:val="000000"/>
          <w:sz w:val="22"/>
          <w:szCs w:val="22"/>
        </w:rPr>
        <w:t xml:space="preserve"> </w:t>
      </w:r>
      <w:r w:rsidRPr="00A27636">
        <w:rPr>
          <w:rFonts w:ascii="Times New Roman" w:hAnsi="Times New Roman" w:cs="Times New Roman"/>
          <w:color w:val="000000"/>
          <w:sz w:val="22"/>
          <w:szCs w:val="22"/>
        </w:rPr>
        <w:t xml:space="preserve">value to PDCCH on a CORESET associated with the same </w:t>
      </w:r>
      <w:proofErr w:type="spellStart"/>
      <w:r w:rsidRPr="00A27636">
        <w:rPr>
          <w:rFonts w:ascii="Times New Roman" w:hAnsi="Times New Roman" w:cs="Times New Roman"/>
          <w:i/>
          <w:iCs/>
          <w:color w:val="000000"/>
          <w:sz w:val="22"/>
          <w:szCs w:val="22"/>
        </w:rPr>
        <w:t>coresetPoolIndex</w:t>
      </w:r>
      <w:proofErr w:type="spellEnd"/>
      <w:r w:rsidRPr="00A27636">
        <w:rPr>
          <w:rFonts w:ascii="Times New Roman" w:hAnsi="Times New Roman" w:cs="Times New Roman"/>
          <w:i/>
          <w:iCs/>
          <w:color w:val="000000"/>
          <w:sz w:val="22"/>
          <w:szCs w:val="22"/>
        </w:rPr>
        <w:t xml:space="preserve"> </w:t>
      </w:r>
      <w:r w:rsidRPr="00A27636">
        <w:rPr>
          <w:rFonts w:ascii="Times New Roman" w:hAnsi="Times New Roman" w:cs="Times New Roman"/>
          <w:color w:val="000000"/>
          <w:sz w:val="22"/>
          <w:szCs w:val="22"/>
        </w:rPr>
        <w:t>value and PDSCH scheduled/activated by the PDCCH.</w:t>
      </w:r>
    </w:p>
    <w:p w14:paraId="46200072" w14:textId="77777777" w:rsidR="00A27636" w:rsidRPr="00A27636" w:rsidRDefault="00A27636" w:rsidP="00A27636">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17ACC9FA" w14:textId="2F3E73CD" w:rsidR="00A27636" w:rsidRPr="00A27636" w:rsidRDefault="00A27636" w:rsidP="00A27636">
      <w:pPr>
        <w:rPr>
          <w:rFonts w:ascii="Times New Roman" w:eastAsia="DengXian" w:hAnsi="Times New Roman" w:cs="Times New Roman"/>
          <w:color w:val="000000"/>
          <w:sz w:val="22"/>
          <w:szCs w:val="22"/>
        </w:rPr>
      </w:pPr>
      <w:r w:rsidRPr="00A27636">
        <w:rPr>
          <w:rFonts w:ascii="Times New Roman" w:hAnsi="Times New Roman" w:cs="Times New Roman"/>
          <w:color w:val="000000"/>
          <w:sz w:val="22"/>
          <w:szCs w:val="22"/>
        </w:rPr>
        <w:t xml:space="preserve">On unified TCI framework extension for M-DCI based MTRP, the UE shall apply the indicated joint/UL TCI state specific to a </w:t>
      </w:r>
      <w:proofErr w:type="spellStart"/>
      <w:r w:rsidRPr="00A27636">
        <w:rPr>
          <w:rFonts w:ascii="Times New Roman" w:hAnsi="Times New Roman" w:cs="Times New Roman"/>
          <w:i/>
          <w:iCs/>
          <w:color w:val="000000"/>
          <w:sz w:val="22"/>
          <w:szCs w:val="22"/>
        </w:rPr>
        <w:t>coresetPoolIndex</w:t>
      </w:r>
      <w:proofErr w:type="spellEnd"/>
      <w:r w:rsidRPr="00A27636">
        <w:rPr>
          <w:rFonts w:ascii="Times New Roman" w:hAnsi="Times New Roman" w:cs="Times New Roman"/>
          <w:i/>
          <w:iCs/>
          <w:color w:val="000000"/>
          <w:sz w:val="22"/>
          <w:szCs w:val="22"/>
        </w:rPr>
        <w:t xml:space="preserve"> </w:t>
      </w:r>
      <w:r w:rsidRPr="00A27636">
        <w:rPr>
          <w:rFonts w:ascii="Times New Roman" w:hAnsi="Times New Roman" w:cs="Times New Roman"/>
          <w:color w:val="000000"/>
          <w:sz w:val="22"/>
          <w:szCs w:val="22"/>
        </w:rPr>
        <w:t xml:space="preserve">value to PUSCH transmission scheduled/activated by PDCCH (including DG-PUSCH and Type2 CG-PUSCH) on a CORESET that is associated with the same </w:t>
      </w:r>
      <w:proofErr w:type="spellStart"/>
      <w:r w:rsidRPr="00A27636">
        <w:rPr>
          <w:rFonts w:ascii="Times New Roman" w:hAnsi="Times New Roman" w:cs="Times New Roman"/>
          <w:i/>
          <w:iCs/>
          <w:color w:val="000000"/>
          <w:sz w:val="22"/>
          <w:szCs w:val="22"/>
        </w:rPr>
        <w:t>coresetPoolIndex</w:t>
      </w:r>
      <w:proofErr w:type="spellEnd"/>
      <w:r w:rsidRPr="00A27636">
        <w:rPr>
          <w:rFonts w:ascii="Times New Roman" w:hAnsi="Times New Roman" w:cs="Times New Roman"/>
          <w:i/>
          <w:iCs/>
          <w:color w:val="000000"/>
          <w:sz w:val="22"/>
          <w:szCs w:val="22"/>
        </w:rPr>
        <w:t xml:space="preserve"> </w:t>
      </w:r>
      <w:r w:rsidRPr="00A27636">
        <w:rPr>
          <w:rFonts w:ascii="Times New Roman" w:hAnsi="Times New Roman" w:cs="Times New Roman"/>
          <w:color w:val="000000"/>
          <w:sz w:val="22"/>
          <w:szCs w:val="22"/>
        </w:rPr>
        <w:t>value</w:t>
      </w:r>
    </w:p>
    <w:p w14:paraId="5ACD275A" w14:textId="77777777" w:rsidR="00A27636" w:rsidRPr="00A27636" w:rsidRDefault="00A27636" w:rsidP="00A27636">
      <w:pPr>
        <w:rPr>
          <w:rFonts w:ascii="Times New Roman" w:hAnsi="Times New Roman" w:cs="Times New Roman"/>
          <w:b/>
          <w:bCs/>
          <w:color w:val="000000"/>
          <w:sz w:val="22"/>
          <w:szCs w:val="22"/>
          <w:highlight w:val="green"/>
        </w:rPr>
      </w:pPr>
      <w:r w:rsidRPr="00A27636">
        <w:rPr>
          <w:rFonts w:ascii="Times New Roman" w:hAnsi="Times New Roman" w:cs="Times New Roman"/>
          <w:b/>
          <w:bCs/>
          <w:color w:val="000000"/>
          <w:sz w:val="22"/>
          <w:szCs w:val="22"/>
          <w:highlight w:val="green"/>
        </w:rPr>
        <w:t>Agreement</w:t>
      </w:r>
    </w:p>
    <w:p w14:paraId="0B6B95FE" w14:textId="77777777" w:rsidR="00A27636" w:rsidRPr="00A27636" w:rsidRDefault="00A27636" w:rsidP="00A27636">
      <w:pPr>
        <w:rPr>
          <w:rFonts w:ascii="Times New Roman" w:hAnsi="Times New Roman" w:cs="Times New Roman"/>
          <w:color w:val="000000"/>
          <w:sz w:val="22"/>
          <w:szCs w:val="22"/>
        </w:rPr>
      </w:pPr>
      <w:r w:rsidRPr="00A27636">
        <w:rPr>
          <w:rFonts w:ascii="Times New Roman" w:hAnsi="Times New Roman" w:cs="Times New Roman"/>
          <w:color w:val="000000"/>
          <w:sz w:val="22"/>
          <w:szCs w:val="22"/>
        </w:rPr>
        <w:t xml:space="preserve">On unified TCI framework extension for S-DCI based MTRP, a new indicator field is supported as the DCI field in DCI format 1_1/1_2 that schedules/activates PDSCH reception to determine which one or </w:t>
      </w:r>
      <w:proofErr w:type="gramStart"/>
      <w:r w:rsidRPr="00A27636">
        <w:rPr>
          <w:rFonts w:ascii="Times New Roman" w:hAnsi="Times New Roman" w:cs="Times New Roman"/>
          <w:color w:val="000000"/>
          <w:sz w:val="22"/>
          <w:szCs w:val="22"/>
        </w:rPr>
        <w:t>both of the indicated</w:t>
      </w:r>
      <w:proofErr w:type="gramEnd"/>
      <w:r w:rsidRPr="00A27636">
        <w:rPr>
          <w:rFonts w:ascii="Times New Roman" w:hAnsi="Times New Roman" w:cs="Times New Roman"/>
          <w:color w:val="000000"/>
          <w:sz w:val="22"/>
          <w:szCs w:val="22"/>
        </w:rPr>
        <w:t xml:space="preserve"> joint/DL TCI states shall be applied to the scheduled/activated PDSCH reception</w:t>
      </w:r>
    </w:p>
    <w:p w14:paraId="37102F29" w14:textId="2D082723" w:rsidR="004F5CEA" w:rsidRPr="00A27636" w:rsidRDefault="00A27636">
      <w:pPr>
        <w:numPr>
          <w:ilvl w:val="0"/>
          <w:numId w:val="15"/>
        </w:numPr>
        <w:overflowPunct/>
        <w:autoSpaceDE/>
        <w:autoSpaceDN/>
        <w:adjustRightInd/>
        <w:spacing w:after="0" w:line="276" w:lineRule="auto"/>
        <w:ind w:left="709" w:hanging="283"/>
        <w:contextualSpacing/>
        <w:textAlignment w:val="auto"/>
        <w:rPr>
          <w:rFonts w:ascii="Times New Roman" w:hAnsi="Times New Roman" w:cs="Times New Roman"/>
          <w:color w:val="000000"/>
          <w:sz w:val="22"/>
          <w:szCs w:val="22"/>
        </w:rPr>
      </w:pPr>
      <w:r w:rsidRPr="00A27636">
        <w:rPr>
          <w:rFonts w:ascii="Times New Roman" w:hAnsi="Times New Roman" w:cs="Times New Roman"/>
          <w:color w:val="000000"/>
          <w:sz w:val="22"/>
          <w:szCs w:val="22"/>
        </w:rPr>
        <w:t>FFS: Detail design of the new indicator field</w:t>
      </w:r>
    </w:p>
    <w:p w14:paraId="7E17AF54" w14:textId="1DFB2EA6" w:rsidR="00DD7316" w:rsidRPr="00244CFE" w:rsidRDefault="00A53B3A" w:rsidP="00A27636">
      <w:pPr>
        <w:overflowPunct/>
        <w:autoSpaceDE/>
        <w:autoSpaceDN/>
        <w:adjustRightInd/>
        <w:snapToGrid w:val="0"/>
        <w:spacing w:beforeLines="50" w:before="120" w:after="100" w:afterAutospacing="1" w:line="276" w:lineRule="auto"/>
        <w:contextualSpacing/>
        <w:textAlignment w:val="auto"/>
        <w:rPr>
          <w:rFonts w:ascii="Times New Roman" w:hAnsi="Times New Roman" w:cs="Times New Roman"/>
          <w:sz w:val="22"/>
          <w:szCs w:val="22"/>
          <w:lang w:eastAsia="zh-TW"/>
        </w:rPr>
      </w:pPr>
      <w:r w:rsidRPr="00244CFE">
        <w:rPr>
          <w:rFonts w:ascii="Times New Roman" w:hAnsi="Times New Roman" w:cs="Times New Roman"/>
          <w:sz w:val="22"/>
          <w:szCs w:val="22"/>
          <w:lang w:val="en-US" w:eastAsia="zh-TW"/>
        </w:rPr>
        <w:t>In this contribution, we provide our views on</w:t>
      </w:r>
      <w:r w:rsidR="007768D6" w:rsidRPr="00244CFE">
        <w:rPr>
          <w:rFonts w:ascii="Times New Roman" w:hAnsi="Times New Roman" w:cs="Times New Roman"/>
          <w:sz w:val="22"/>
          <w:szCs w:val="22"/>
          <w:lang w:val="en-US" w:eastAsia="zh-TW"/>
        </w:rPr>
        <w:t xml:space="preserve"> </w:t>
      </w:r>
      <w:r w:rsidR="00165C08" w:rsidRPr="00244CFE">
        <w:rPr>
          <w:rFonts w:ascii="Times New Roman" w:hAnsi="Times New Roman" w:cs="Times New Roman"/>
          <w:sz w:val="22"/>
          <w:szCs w:val="22"/>
          <w:lang w:val="en-US" w:eastAsia="zh-TW"/>
        </w:rPr>
        <w:t>appl</w:t>
      </w:r>
      <w:r w:rsidR="006845CA" w:rsidRPr="00244CFE">
        <w:rPr>
          <w:rFonts w:ascii="Times New Roman" w:hAnsi="Times New Roman" w:cs="Times New Roman"/>
          <w:sz w:val="22"/>
          <w:szCs w:val="22"/>
          <w:lang w:val="en-US" w:eastAsia="zh-TW"/>
        </w:rPr>
        <w:t>y</w:t>
      </w:r>
      <w:r w:rsidR="00165C08" w:rsidRPr="00244CFE">
        <w:rPr>
          <w:rFonts w:ascii="Times New Roman" w:hAnsi="Times New Roman" w:cs="Times New Roman"/>
          <w:sz w:val="22"/>
          <w:szCs w:val="22"/>
          <w:lang w:val="en-US" w:eastAsia="zh-TW"/>
        </w:rPr>
        <w:t xml:space="preserve">ing the Rel-17 unified </w:t>
      </w:r>
      <w:r w:rsidR="00E62643" w:rsidRPr="00244CFE">
        <w:rPr>
          <w:rFonts w:ascii="Times New Roman" w:hAnsi="Times New Roman" w:cs="Times New Roman"/>
          <w:sz w:val="22"/>
          <w:szCs w:val="22"/>
          <w:lang w:val="en-US" w:eastAsia="zh-TW"/>
        </w:rPr>
        <w:t xml:space="preserve">TCI </w:t>
      </w:r>
      <w:r w:rsidR="00165C08" w:rsidRPr="00244CFE">
        <w:rPr>
          <w:rFonts w:ascii="Times New Roman" w:hAnsi="Times New Roman" w:cs="Times New Roman"/>
          <w:sz w:val="22"/>
          <w:szCs w:val="22"/>
          <w:lang w:val="en-US" w:eastAsia="zh-TW"/>
        </w:rPr>
        <w:t xml:space="preserve">framework </w:t>
      </w:r>
      <w:r w:rsidR="00196C58" w:rsidRPr="00244CFE">
        <w:rPr>
          <w:rFonts w:ascii="Times New Roman" w:hAnsi="Times New Roman" w:cs="Times New Roman"/>
          <w:sz w:val="22"/>
          <w:szCs w:val="22"/>
          <w:lang w:val="en-US" w:eastAsia="zh-TW"/>
        </w:rPr>
        <w:t xml:space="preserve">for multi-TRP </w:t>
      </w:r>
      <w:r w:rsidR="00434EA5" w:rsidRPr="00244CFE">
        <w:rPr>
          <w:rFonts w:ascii="Times New Roman" w:hAnsi="Times New Roman" w:cs="Times New Roman"/>
          <w:sz w:val="22"/>
          <w:szCs w:val="22"/>
          <w:lang w:val="en-US" w:eastAsia="zh-TW"/>
        </w:rPr>
        <w:t>downlink and uplink transmission</w:t>
      </w:r>
      <w:r w:rsidR="00E45CA1" w:rsidRPr="00244CFE">
        <w:rPr>
          <w:rFonts w:ascii="Times New Roman" w:hAnsi="Times New Roman" w:cs="Times New Roman"/>
          <w:sz w:val="22"/>
          <w:szCs w:val="22"/>
          <w:lang w:val="en-US" w:eastAsia="zh-TW"/>
        </w:rPr>
        <w:t>.</w:t>
      </w:r>
    </w:p>
    <w:p w14:paraId="147F0692" w14:textId="53CC0DB1" w:rsidR="00E015BC" w:rsidRPr="00AB762F" w:rsidRDefault="001E10F3" w:rsidP="00197D75">
      <w:pPr>
        <w:pStyle w:val="1"/>
        <w:rPr>
          <w:lang w:eastAsia="zh-TW"/>
        </w:rPr>
      </w:pPr>
      <w:r>
        <w:rPr>
          <w:lang w:eastAsia="zh-TW"/>
        </w:rPr>
        <w:t>Discussion</w:t>
      </w:r>
      <w:bookmarkStart w:id="0" w:name="_Hlk861261"/>
    </w:p>
    <w:p w14:paraId="63D217ED" w14:textId="499DE186" w:rsidR="005B54E4" w:rsidRDefault="006B46B5" w:rsidP="005B54E4">
      <w:pPr>
        <w:pStyle w:val="2"/>
        <w:rPr>
          <w:rFonts w:eastAsiaTheme="minorEastAsia"/>
          <w:lang w:eastAsia="zh-TW"/>
        </w:rPr>
      </w:pPr>
      <w:r>
        <w:rPr>
          <w:rFonts w:eastAsiaTheme="minorEastAsia"/>
          <w:lang w:eastAsia="zh-TW"/>
        </w:rPr>
        <w:t xml:space="preserve">Unified TCI </w:t>
      </w:r>
      <w:r w:rsidR="00363B85">
        <w:rPr>
          <w:rFonts w:eastAsiaTheme="minorEastAsia"/>
          <w:lang w:eastAsia="zh-TW"/>
        </w:rPr>
        <w:t>Framework Extension</w:t>
      </w:r>
    </w:p>
    <w:p w14:paraId="5F42E69D" w14:textId="77777777" w:rsidR="004F0D16" w:rsidRDefault="004F0D16" w:rsidP="004F0D16">
      <w:pPr>
        <w:rPr>
          <w:rFonts w:ascii="Times New Roman" w:hAnsi="Times New Roman" w:cs="Times New Roman"/>
          <w:sz w:val="22"/>
          <w:szCs w:val="22"/>
          <w:lang w:eastAsia="zh-TW"/>
        </w:rPr>
      </w:pPr>
      <w:r w:rsidRPr="00570775">
        <w:rPr>
          <w:rFonts w:ascii="Times New Roman" w:hAnsi="Times New Roman" w:cs="Times New Roman"/>
          <w:sz w:val="22"/>
          <w:szCs w:val="22"/>
          <w:lang w:eastAsia="zh-TW"/>
        </w:rPr>
        <w:t xml:space="preserve">In </w:t>
      </w:r>
      <w:r>
        <w:rPr>
          <w:rFonts w:ascii="Times New Roman" w:hAnsi="Times New Roman" w:cs="Times New Roman"/>
          <w:sz w:val="22"/>
          <w:szCs w:val="22"/>
          <w:lang w:eastAsia="zh-TW"/>
        </w:rPr>
        <w:t>the</w:t>
      </w:r>
      <w:r w:rsidRPr="00570775">
        <w:rPr>
          <w:rFonts w:ascii="Times New Roman" w:hAnsi="Times New Roman" w:cs="Times New Roman"/>
          <w:sz w:val="22"/>
          <w:szCs w:val="22"/>
          <w:lang w:eastAsia="zh-TW"/>
        </w:rPr>
        <w:t xml:space="preserve"> previous meeting, it was agreed that</w:t>
      </w:r>
      <w:r>
        <w:rPr>
          <w:rFonts w:ascii="Times New Roman" w:hAnsi="Times New Roman" w:cs="Times New Roman"/>
          <w:sz w:val="22"/>
          <w:szCs w:val="22"/>
          <w:lang w:eastAsia="zh-TW"/>
        </w:rPr>
        <w:t xml:space="preserve"> the existing TCI field in DCI format 1_1/1_2 can indicate joint/DL/UL TCI state(s) for one or both two TRPs in a CC/BWP or a set of CCs/BWPs in a CC list, and hence the detailed combinations that the TCI field can refer to should be further determined. </w:t>
      </w:r>
    </w:p>
    <w:p w14:paraId="28B1A543" w14:textId="77777777" w:rsidR="004F0D16" w:rsidRPr="006923F1" w:rsidRDefault="004F0D16" w:rsidP="004F0D16">
      <w:pPr>
        <w:pStyle w:val="a6"/>
        <w:numPr>
          <w:ilvl w:val="0"/>
          <w:numId w:val="8"/>
        </w:numPr>
        <w:jc w:val="both"/>
        <w:rPr>
          <w:rFonts w:ascii="Times New Roman" w:eastAsiaTheme="minorEastAsia" w:hAnsi="Times New Roman"/>
          <w:sz w:val="22"/>
          <w:szCs w:val="22"/>
          <w:lang w:eastAsia="zh-TW"/>
        </w:rPr>
      </w:pPr>
      <w:r w:rsidRPr="006923F1">
        <w:rPr>
          <w:rFonts w:ascii="Times New Roman" w:eastAsiaTheme="minorEastAsia" w:hAnsi="Times New Roman"/>
          <w:sz w:val="22"/>
          <w:szCs w:val="22"/>
          <w:lang w:eastAsia="zh-TW"/>
        </w:rPr>
        <w:t>Since up to 4 TCI states can be indicated for 2 TRP</w:t>
      </w:r>
      <w:r>
        <w:rPr>
          <w:rFonts w:ascii="Times New Roman" w:eastAsiaTheme="minorEastAsia" w:hAnsi="Times New Roman"/>
          <w:sz w:val="22"/>
          <w:szCs w:val="22"/>
          <w:lang w:eastAsia="zh-TW"/>
        </w:rPr>
        <w:t>s</w:t>
      </w:r>
      <w:r w:rsidRPr="006923F1">
        <w:rPr>
          <w:rFonts w:ascii="Times New Roman" w:eastAsiaTheme="minorEastAsia" w:hAnsi="Times New Roman"/>
          <w:sz w:val="22"/>
          <w:szCs w:val="22"/>
          <w:lang w:eastAsia="zh-TW"/>
        </w:rPr>
        <w:t xml:space="preserve"> in a CC/BWP,</w:t>
      </w:r>
      <w:r>
        <w:rPr>
          <w:rFonts w:ascii="Times New Roman" w:eastAsiaTheme="minorEastAsia" w:hAnsi="Times New Roman"/>
          <w:sz w:val="22"/>
          <w:szCs w:val="22"/>
          <w:lang w:eastAsia="zh-TW"/>
        </w:rPr>
        <w:t xml:space="preserve"> </w:t>
      </w:r>
      <w:r w:rsidRPr="006923F1">
        <w:rPr>
          <w:rFonts w:ascii="Times New Roman" w:eastAsiaTheme="minorEastAsia" w:hAnsi="Times New Roman"/>
          <w:sz w:val="22"/>
          <w:szCs w:val="22"/>
          <w:lang w:eastAsia="zh-TW"/>
        </w:rPr>
        <w:t xml:space="preserve">all possible combinations </w:t>
      </w:r>
      <w:r>
        <w:rPr>
          <w:rFonts w:ascii="Times New Roman" w:eastAsiaTheme="minorEastAsia" w:hAnsi="Times New Roman"/>
          <w:sz w:val="22"/>
          <w:szCs w:val="22"/>
          <w:lang w:eastAsia="zh-TW"/>
        </w:rPr>
        <w:t>in current discussion</w:t>
      </w:r>
      <w:r w:rsidRPr="006923F1">
        <w:rPr>
          <w:rFonts w:ascii="Times New Roman" w:eastAsiaTheme="minorEastAsia" w:hAnsi="Times New Roman"/>
          <w:sz w:val="22"/>
          <w:szCs w:val="22"/>
          <w:lang w:eastAsia="zh-TW"/>
        </w:rPr>
        <w:t xml:space="preserve"> can be listed as below:</w:t>
      </w:r>
    </w:p>
    <w:p w14:paraId="421DC405" w14:textId="7ED82142" w:rsidR="004F0D16" w:rsidRPr="003B56B1" w:rsidRDefault="004F0D16" w:rsidP="004F0D16">
      <w:pPr>
        <w:pStyle w:val="a6"/>
        <w:numPr>
          <w:ilvl w:val="0"/>
          <w:numId w:val="9"/>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lastRenderedPageBreak/>
        <w:t>2 pairs of DL</w:t>
      </w:r>
      <w:r w:rsidR="00A61B8B">
        <w:rPr>
          <w:rFonts w:ascii="Times New Roman" w:eastAsiaTheme="minorEastAsia" w:hAnsi="Times New Roman"/>
          <w:sz w:val="22"/>
          <w:szCs w:val="22"/>
          <w:lang w:eastAsia="zh-TW"/>
        </w:rPr>
        <w:t>/</w:t>
      </w:r>
      <w:r w:rsidRPr="003B56B1">
        <w:rPr>
          <w:rFonts w:ascii="Times New Roman" w:eastAsiaTheme="minorEastAsia" w:hAnsi="Times New Roman"/>
          <w:sz w:val="22"/>
          <w:szCs w:val="22"/>
          <w:lang w:eastAsia="zh-TW"/>
        </w:rPr>
        <w:t>UL TCI states in a CC/BWP or a set of CCs/BWPs in a CC list</w:t>
      </w:r>
    </w:p>
    <w:p w14:paraId="0AF5D501" w14:textId="77777777" w:rsidR="004F0D16" w:rsidRPr="003B56B1" w:rsidRDefault="004F0D16" w:rsidP="004F0D16">
      <w:pPr>
        <w:pStyle w:val="a6"/>
        <w:numPr>
          <w:ilvl w:val="0"/>
          <w:numId w:val="9"/>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2 joint TCI states in a CC/BWP or a set of CCs/BWPs in a CC list</w:t>
      </w:r>
    </w:p>
    <w:p w14:paraId="13F92B08" w14:textId="5B560D17" w:rsidR="004F0D16" w:rsidRPr="003B56B1" w:rsidRDefault="004F0D16" w:rsidP="004F0D16">
      <w:pPr>
        <w:pStyle w:val="a6"/>
        <w:numPr>
          <w:ilvl w:val="0"/>
          <w:numId w:val="9"/>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1 pair of DL</w:t>
      </w:r>
      <w:r w:rsidR="00D4793F">
        <w:rPr>
          <w:rFonts w:ascii="Times New Roman" w:eastAsiaTheme="minorEastAsia" w:hAnsi="Times New Roman"/>
          <w:sz w:val="22"/>
          <w:szCs w:val="22"/>
          <w:lang w:eastAsia="zh-TW"/>
        </w:rPr>
        <w:t>/</w:t>
      </w:r>
      <w:r w:rsidRPr="003B56B1">
        <w:rPr>
          <w:rFonts w:ascii="Times New Roman" w:eastAsiaTheme="minorEastAsia" w:hAnsi="Times New Roman"/>
          <w:sz w:val="22"/>
          <w:szCs w:val="22"/>
          <w:lang w:eastAsia="zh-TW"/>
        </w:rPr>
        <w:t>UL TCI state and 1 DL TCI state in a CC/BWP or a set of CCs/BWPs in a CC list</w:t>
      </w:r>
    </w:p>
    <w:p w14:paraId="58F49710" w14:textId="017EB645" w:rsidR="004F0D16" w:rsidRDefault="004F0D16" w:rsidP="004F0D16">
      <w:pPr>
        <w:pStyle w:val="a6"/>
        <w:numPr>
          <w:ilvl w:val="0"/>
          <w:numId w:val="9"/>
        </w:numPr>
        <w:jc w:val="both"/>
        <w:rPr>
          <w:rFonts w:ascii="Times New Roman" w:eastAsiaTheme="minorEastAsia" w:hAnsi="Times New Roman"/>
          <w:sz w:val="22"/>
          <w:szCs w:val="22"/>
          <w:lang w:eastAsia="zh-TW"/>
        </w:rPr>
      </w:pPr>
      <w:r w:rsidRPr="003B56B1">
        <w:rPr>
          <w:rFonts w:ascii="Times New Roman" w:eastAsiaTheme="minorEastAsia" w:hAnsi="Times New Roman"/>
          <w:sz w:val="22"/>
          <w:szCs w:val="22"/>
          <w:lang w:eastAsia="zh-TW"/>
        </w:rPr>
        <w:t>1 pair of DL</w:t>
      </w:r>
      <w:r w:rsidR="00D4793F">
        <w:rPr>
          <w:rFonts w:ascii="Times New Roman" w:eastAsiaTheme="minorEastAsia" w:hAnsi="Times New Roman"/>
          <w:sz w:val="22"/>
          <w:szCs w:val="22"/>
          <w:lang w:eastAsia="zh-TW"/>
        </w:rPr>
        <w:t>/</w:t>
      </w:r>
      <w:r w:rsidRPr="003B56B1">
        <w:rPr>
          <w:rFonts w:ascii="Times New Roman" w:eastAsiaTheme="minorEastAsia" w:hAnsi="Times New Roman"/>
          <w:sz w:val="22"/>
          <w:szCs w:val="22"/>
          <w:lang w:eastAsia="zh-TW"/>
        </w:rPr>
        <w:t>UL TCI state and 1 UL TCI state in a CC/BWP or a set of CCs/BWPs in a CC list</w:t>
      </w:r>
    </w:p>
    <w:p w14:paraId="45C9219A" w14:textId="0D28053D" w:rsidR="00E91E7B" w:rsidRDefault="004F0D16" w:rsidP="00AA1F53">
      <w:pPr>
        <w:ind w:left="480"/>
        <w:rPr>
          <w:rFonts w:ascii="Times New Roman" w:hAnsi="Times New Roman"/>
          <w:sz w:val="22"/>
          <w:szCs w:val="22"/>
          <w:lang w:eastAsia="zh-TW"/>
        </w:rPr>
      </w:pPr>
      <w:r>
        <w:rPr>
          <w:rFonts w:ascii="Times New Roman" w:hAnsi="Times New Roman"/>
          <w:sz w:val="22"/>
          <w:szCs w:val="22"/>
          <w:lang w:eastAsia="zh-TW"/>
        </w:rPr>
        <w:t xml:space="preserve">For </w:t>
      </w:r>
      <w:r w:rsidR="00942A22">
        <w:rPr>
          <w:rFonts w:ascii="Times New Roman" w:hAnsi="Times New Roman"/>
          <w:sz w:val="22"/>
          <w:szCs w:val="22"/>
          <w:lang w:eastAsia="zh-TW"/>
        </w:rPr>
        <w:t xml:space="preserve">single DCI based </w:t>
      </w:r>
      <w:r>
        <w:rPr>
          <w:rFonts w:ascii="Times New Roman" w:hAnsi="Times New Roman"/>
          <w:sz w:val="22"/>
          <w:szCs w:val="22"/>
          <w:lang w:eastAsia="zh-TW"/>
        </w:rPr>
        <w:t>multiple TRPs operation, indicating a pair of DL</w:t>
      </w:r>
      <w:r w:rsidR="00957F39">
        <w:rPr>
          <w:rFonts w:ascii="Times New Roman" w:hAnsi="Times New Roman" w:hint="eastAsia"/>
          <w:sz w:val="22"/>
          <w:szCs w:val="22"/>
          <w:lang w:eastAsia="zh-TW"/>
        </w:rPr>
        <w:t>/</w:t>
      </w:r>
      <w:r>
        <w:rPr>
          <w:rFonts w:ascii="Times New Roman" w:hAnsi="Times New Roman"/>
          <w:sz w:val="22"/>
          <w:szCs w:val="22"/>
          <w:lang w:eastAsia="zh-TW"/>
        </w:rPr>
        <w:t>UL TCI states per TRP or one joint TCI state per TRP is a basic extension from single TRP based unified TCI framework, so support</w:t>
      </w:r>
      <w:r w:rsidR="00A61B8B">
        <w:rPr>
          <w:rFonts w:ascii="Times New Roman" w:hAnsi="Times New Roman"/>
          <w:sz w:val="22"/>
          <w:szCs w:val="22"/>
          <w:lang w:eastAsia="zh-TW"/>
        </w:rPr>
        <w:t xml:space="preserve"> of</w:t>
      </w:r>
      <w:r>
        <w:rPr>
          <w:rFonts w:ascii="Times New Roman" w:hAnsi="Times New Roman"/>
          <w:sz w:val="22"/>
          <w:szCs w:val="22"/>
          <w:lang w:eastAsia="zh-TW"/>
        </w:rPr>
        <w:t xml:space="preserve"> 2 pairs of </w:t>
      </w:r>
      <w:r w:rsidRPr="003B56B1">
        <w:rPr>
          <w:rFonts w:ascii="Times New Roman" w:hAnsi="Times New Roman" w:cs="Times New Roman"/>
          <w:sz w:val="22"/>
          <w:szCs w:val="22"/>
          <w:lang w:eastAsia="zh-TW"/>
        </w:rPr>
        <w:t>DL</w:t>
      </w:r>
      <w:r w:rsidR="00C01BE2">
        <w:rPr>
          <w:rFonts w:ascii="Times New Roman" w:hAnsi="Times New Roman" w:cs="Times New Roman"/>
          <w:sz w:val="22"/>
          <w:szCs w:val="22"/>
          <w:lang w:eastAsia="zh-TW"/>
        </w:rPr>
        <w:t>/</w:t>
      </w:r>
      <w:r w:rsidRPr="003B56B1">
        <w:rPr>
          <w:rFonts w:ascii="Times New Roman" w:hAnsi="Times New Roman" w:cs="Times New Roman"/>
          <w:sz w:val="22"/>
          <w:szCs w:val="22"/>
          <w:lang w:eastAsia="zh-TW"/>
        </w:rPr>
        <w:t>UL TCI states in a CC/BWP or a set of CCs/BWPs in a CC list</w:t>
      </w:r>
      <w:r>
        <w:rPr>
          <w:rFonts w:ascii="Times New Roman" w:hAnsi="Times New Roman"/>
          <w:sz w:val="22"/>
          <w:szCs w:val="22"/>
          <w:lang w:eastAsia="zh-TW"/>
        </w:rPr>
        <w:t xml:space="preserve"> can be regarded as a baseline. </w:t>
      </w:r>
      <w:r w:rsidR="009972E4">
        <w:rPr>
          <w:rFonts w:ascii="Times New Roman" w:hAnsi="Times New Roman"/>
          <w:sz w:val="22"/>
          <w:szCs w:val="22"/>
          <w:lang w:eastAsia="zh-TW"/>
        </w:rPr>
        <w:t xml:space="preserve">Furthermore, DL and UL may apply different number of TRPs sometimes, </w:t>
      </w:r>
      <w:r w:rsidR="00947AA9">
        <w:rPr>
          <w:rFonts w:ascii="Times New Roman" w:hAnsi="Times New Roman"/>
          <w:sz w:val="22"/>
          <w:szCs w:val="22"/>
          <w:lang w:eastAsia="zh-TW"/>
        </w:rPr>
        <w:t>and thus support of asymmetrical number of TCI states</w:t>
      </w:r>
      <w:r w:rsidR="004A63EF">
        <w:rPr>
          <w:rFonts w:ascii="Times New Roman" w:hAnsi="Times New Roman"/>
          <w:sz w:val="22"/>
          <w:szCs w:val="22"/>
          <w:lang w:eastAsia="zh-TW"/>
        </w:rPr>
        <w:t xml:space="preserve"> to DL and UL is </w:t>
      </w:r>
      <w:r w:rsidR="00623F8A">
        <w:rPr>
          <w:rFonts w:ascii="Times New Roman" w:hAnsi="Times New Roman"/>
          <w:sz w:val="22"/>
          <w:szCs w:val="22"/>
          <w:lang w:eastAsia="zh-TW"/>
        </w:rPr>
        <w:t>beneficial.</w:t>
      </w:r>
    </w:p>
    <w:p w14:paraId="08B0FD46" w14:textId="0D3F05AB" w:rsidR="004F0D16" w:rsidRPr="00E265E0" w:rsidRDefault="00C67EFA" w:rsidP="002943B2">
      <w:pPr>
        <w:pStyle w:val="a6"/>
        <w:numPr>
          <w:ilvl w:val="0"/>
          <w:numId w:val="20"/>
        </w:numPr>
        <w:jc w:val="both"/>
        <w:rPr>
          <w:rFonts w:ascii="Times New Roman" w:hAnsi="Times New Roman"/>
          <w:sz w:val="22"/>
          <w:szCs w:val="22"/>
          <w:lang w:eastAsia="zh-TW"/>
        </w:rPr>
      </w:pPr>
      <w:r w:rsidRPr="00E265E0">
        <w:rPr>
          <w:rFonts w:ascii="Times New Roman" w:hAnsi="Times New Roman"/>
          <w:sz w:val="22"/>
          <w:szCs w:val="22"/>
          <w:lang w:eastAsia="zh-TW"/>
        </w:rPr>
        <w:t xml:space="preserve">Considering that when </w:t>
      </w:r>
      <w:r w:rsidR="004F0D16" w:rsidRPr="00E265E0">
        <w:rPr>
          <w:rFonts w:ascii="Times New Roman" w:hAnsi="Times New Roman"/>
          <w:sz w:val="22"/>
          <w:szCs w:val="22"/>
          <w:lang w:eastAsia="zh-TW"/>
        </w:rPr>
        <w:t xml:space="preserve">asymmetrical number of TCI states </w:t>
      </w:r>
      <w:r w:rsidRPr="00E265E0">
        <w:rPr>
          <w:rFonts w:ascii="Times New Roman" w:hAnsi="Times New Roman"/>
          <w:sz w:val="22"/>
          <w:szCs w:val="22"/>
          <w:lang w:eastAsia="zh-TW"/>
        </w:rPr>
        <w:t xml:space="preserve">is </w:t>
      </w:r>
      <w:r w:rsidR="004F0D16" w:rsidRPr="00E265E0">
        <w:rPr>
          <w:rFonts w:ascii="Times New Roman" w:hAnsi="Times New Roman"/>
          <w:sz w:val="22"/>
          <w:szCs w:val="22"/>
          <w:lang w:eastAsia="zh-TW"/>
        </w:rPr>
        <w:t xml:space="preserve">indicated to DL and UL (e.g., 1 pair of </w:t>
      </w:r>
      <w:r w:rsidR="004F0D16" w:rsidRPr="00E265E0">
        <w:rPr>
          <w:rFonts w:ascii="Times New Roman" w:hAnsi="Times New Roman" w:hint="eastAsia"/>
          <w:sz w:val="22"/>
          <w:szCs w:val="22"/>
          <w:lang w:eastAsia="zh-TW"/>
        </w:rPr>
        <w:t>{</w:t>
      </w:r>
      <w:r w:rsidR="004F0D16" w:rsidRPr="00E265E0">
        <w:rPr>
          <w:rFonts w:ascii="Times New Roman" w:hAnsi="Times New Roman"/>
          <w:sz w:val="22"/>
          <w:szCs w:val="22"/>
          <w:lang w:eastAsia="zh-TW"/>
        </w:rPr>
        <w:t>DL TCI</w:t>
      </w:r>
      <w:r w:rsidR="004F0D16" w:rsidRPr="00E265E0">
        <w:rPr>
          <w:rFonts w:ascii="Times New Roman" w:hAnsi="Times New Roman" w:hint="eastAsia"/>
          <w:sz w:val="22"/>
          <w:szCs w:val="22"/>
          <w:lang w:eastAsia="zh-TW"/>
        </w:rPr>
        <w:t>,</w:t>
      </w:r>
      <w:r w:rsidR="004F0D16" w:rsidRPr="00E265E0">
        <w:rPr>
          <w:rFonts w:ascii="Times New Roman" w:hAnsi="Times New Roman"/>
          <w:sz w:val="22"/>
          <w:szCs w:val="22"/>
          <w:lang w:eastAsia="zh-TW"/>
        </w:rPr>
        <w:t xml:space="preserve"> UL TCI</w:t>
      </w:r>
      <w:r w:rsidR="004F0D16" w:rsidRPr="00E265E0">
        <w:rPr>
          <w:rFonts w:ascii="Times New Roman" w:hAnsi="Times New Roman" w:hint="eastAsia"/>
          <w:sz w:val="22"/>
          <w:szCs w:val="22"/>
          <w:lang w:eastAsia="zh-TW"/>
        </w:rPr>
        <w:t>}</w:t>
      </w:r>
      <w:r w:rsidR="004F0D16" w:rsidRPr="00E265E0">
        <w:rPr>
          <w:rFonts w:ascii="Times New Roman" w:hAnsi="Times New Roman"/>
          <w:sz w:val="22"/>
          <w:szCs w:val="22"/>
          <w:lang w:eastAsia="zh-TW"/>
        </w:rPr>
        <w:t xml:space="preserve"> and 1 {DL TCI} or 1 pair of </w:t>
      </w:r>
      <w:r w:rsidR="004F0D16" w:rsidRPr="00E265E0">
        <w:rPr>
          <w:rFonts w:ascii="Times New Roman" w:hAnsi="Times New Roman" w:hint="eastAsia"/>
          <w:sz w:val="22"/>
          <w:szCs w:val="22"/>
          <w:lang w:eastAsia="zh-TW"/>
        </w:rPr>
        <w:t>{</w:t>
      </w:r>
      <w:r w:rsidR="004F0D16" w:rsidRPr="00E265E0">
        <w:rPr>
          <w:rFonts w:ascii="Times New Roman" w:hAnsi="Times New Roman"/>
          <w:sz w:val="22"/>
          <w:szCs w:val="22"/>
          <w:lang w:eastAsia="zh-TW"/>
        </w:rPr>
        <w:t>DL TCI</w:t>
      </w:r>
      <w:r w:rsidR="004F0D16" w:rsidRPr="00E265E0">
        <w:rPr>
          <w:rFonts w:ascii="Times New Roman" w:hAnsi="Times New Roman" w:hint="eastAsia"/>
          <w:sz w:val="22"/>
          <w:szCs w:val="22"/>
          <w:lang w:eastAsia="zh-TW"/>
        </w:rPr>
        <w:t>,</w:t>
      </w:r>
      <w:r w:rsidR="004F0D16" w:rsidRPr="00E265E0">
        <w:rPr>
          <w:rFonts w:ascii="Times New Roman" w:hAnsi="Times New Roman"/>
          <w:sz w:val="22"/>
          <w:szCs w:val="22"/>
          <w:lang w:eastAsia="zh-TW"/>
        </w:rPr>
        <w:t xml:space="preserve"> UL TCI</w:t>
      </w:r>
      <w:r w:rsidR="004F0D16" w:rsidRPr="00E265E0">
        <w:rPr>
          <w:rFonts w:ascii="Times New Roman" w:hAnsi="Times New Roman" w:hint="eastAsia"/>
          <w:sz w:val="22"/>
          <w:szCs w:val="22"/>
          <w:lang w:eastAsia="zh-TW"/>
        </w:rPr>
        <w:t>}</w:t>
      </w:r>
      <w:r w:rsidR="004F0D16" w:rsidRPr="00E265E0">
        <w:rPr>
          <w:rFonts w:ascii="Times New Roman" w:hAnsi="Times New Roman"/>
          <w:sz w:val="22"/>
          <w:szCs w:val="22"/>
          <w:lang w:eastAsia="zh-TW"/>
        </w:rPr>
        <w:t xml:space="preserve"> and 1 {UL TCI}), </w:t>
      </w:r>
      <w:r w:rsidRPr="00E265E0">
        <w:rPr>
          <w:rFonts w:ascii="Times New Roman" w:hAnsi="Times New Roman"/>
          <w:sz w:val="22"/>
          <w:szCs w:val="22"/>
          <w:lang w:eastAsia="zh-TW"/>
        </w:rPr>
        <w:t>increasing</w:t>
      </w:r>
      <w:r w:rsidR="00AC5CD0" w:rsidRPr="00E265E0">
        <w:rPr>
          <w:rFonts w:ascii="Times New Roman" w:hAnsi="Times New Roman"/>
          <w:sz w:val="22"/>
          <w:szCs w:val="22"/>
          <w:lang w:eastAsia="zh-TW"/>
        </w:rPr>
        <w:t xml:space="preserve"> the size of the TCI</w:t>
      </w:r>
      <w:r w:rsidR="00CC41B8" w:rsidRPr="00E265E0">
        <w:rPr>
          <w:rFonts w:ascii="Times New Roman" w:hAnsi="Times New Roman"/>
          <w:sz w:val="22"/>
          <w:szCs w:val="22"/>
          <w:lang w:eastAsia="zh-TW"/>
        </w:rPr>
        <w:t xml:space="preserve"> field in DCI</w:t>
      </w:r>
      <w:r w:rsidR="00EF3881" w:rsidRPr="00E265E0">
        <w:rPr>
          <w:rFonts w:ascii="Times New Roman" w:hAnsi="Times New Roman"/>
          <w:sz w:val="22"/>
          <w:szCs w:val="22"/>
          <w:lang w:eastAsia="zh-TW"/>
        </w:rPr>
        <w:t xml:space="preserve"> </w:t>
      </w:r>
      <w:r w:rsidR="00A2036A" w:rsidRPr="00E265E0">
        <w:rPr>
          <w:rFonts w:ascii="Times New Roman" w:hAnsi="Times New Roman"/>
          <w:sz w:val="22"/>
          <w:szCs w:val="22"/>
          <w:lang w:eastAsia="zh-TW"/>
        </w:rPr>
        <w:t xml:space="preserve">can </w:t>
      </w:r>
      <w:r w:rsidR="004A469B" w:rsidRPr="00E265E0">
        <w:rPr>
          <w:rFonts w:ascii="Times New Roman" w:hAnsi="Times New Roman"/>
          <w:sz w:val="22"/>
          <w:szCs w:val="22"/>
          <w:lang w:eastAsia="zh-TW"/>
        </w:rPr>
        <w:t>map</w:t>
      </w:r>
      <w:r w:rsidR="00A2036A" w:rsidRPr="00E265E0">
        <w:rPr>
          <w:rFonts w:ascii="Times New Roman" w:hAnsi="Times New Roman"/>
          <w:sz w:val="22"/>
          <w:szCs w:val="22"/>
          <w:lang w:eastAsia="zh-TW"/>
        </w:rPr>
        <w:t xml:space="preserve"> </w:t>
      </w:r>
      <w:r w:rsidR="001D4310" w:rsidRPr="00E265E0">
        <w:rPr>
          <w:rFonts w:ascii="Times New Roman" w:hAnsi="Times New Roman"/>
          <w:sz w:val="22"/>
          <w:szCs w:val="22"/>
          <w:lang w:eastAsia="zh-TW"/>
        </w:rPr>
        <w:t>more</w:t>
      </w:r>
      <w:r w:rsidR="00A2036A" w:rsidRPr="00E265E0">
        <w:rPr>
          <w:rFonts w:ascii="Times New Roman" w:hAnsi="Times New Roman"/>
          <w:sz w:val="22"/>
          <w:szCs w:val="22"/>
          <w:lang w:eastAsia="zh-TW"/>
        </w:rPr>
        <w:t xml:space="preserve"> </w:t>
      </w:r>
      <w:r w:rsidR="004A469B" w:rsidRPr="00E265E0">
        <w:rPr>
          <w:rFonts w:ascii="Times New Roman" w:hAnsi="Times New Roman"/>
          <w:sz w:val="22"/>
          <w:szCs w:val="22"/>
          <w:lang w:eastAsia="zh-TW"/>
        </w:rPr>
        <w:t>TCI codepoint</w:t>
      </w:r>
      <w:r w:rsidR="001D4310" w:rsidRPr="00E265E0">
        <w:rPr>
          <w:rFonts w:ascii="Times New Roman" w:hAnsi="Times New Roman"/>
          <w:sz w:val="22"/>
          <w:szCs w:val="22"/>
          <w:lang w:eastAsia="zh-TW"/>
        </w:rPr>
        <w:t>s</w:t>
      </w:r>
      <w:r w:rsidR="004A469B" w:rsidRPr="00E265E0">
        <w:rPr>
          <w:rFonts w:ascii="Times New Roman" w:hAnsi="Times New Roman"/>
          <w:sz w:val="22"/>
          <w:szCs w:val="22"/>
          <w:lang w:eastAsia="zh-TW"/>
        </w:rPr>
        <w:t xml:space="preserve"> t</w:t>
      </w:r>
      <w:r w:rsidR="001D4310" w:rsidRPr="00E265E0">
        <w:rPr>
          <w:rFonts w:ascii="Times New Roman" w:hAnsi="Times New Roman"/>
          <w:sz w:val="22"/>
          <w:szCs w:val="22"/>
          <w:lang w:eastAsia="zh-TW"/>
        </w:rPr>
        <w:t>o each TCI state combinations</w:t>
      </w:r>
      <w:r w:rsidR="007456F6" w:rsidRPr="00E265E0">
        <w:rPr>
          <w:rFonts w:ascii="Times New Roman" w:hAnsi="Times New Roman"/>
          <w:sz w:val="22"/>
          <w:szCs w:val="22"/>
          <w:lang w:eastAsia="zh-TW"/>
        </w:rPr>
        <w:t xml:space="preserve"> to avoid further determining </w:t>
      </w:r>
      <w:r w:rsidR="004C51B5" w:rsidRPr="00E265E0">
        <w:rPr>
          <w:rFonts w:ascii="Times New Roman" w:hAnsi="Times New Roman"/>
          <w:sz w:val="22"/>
          <w:szCs w:val="22"/>
          <w:lang w:eastAsia="zh-TW"/>
        </w:rPr>
        <w:t>whether a full set of TCI states or a subset of TCI states is applied</w:t>
      </w:r>
      <w:r w:rsidR="00DA223B" w:rsidRPr="00E265E0">
        <w:rPr>
          <w:rFonts w:ascii="Times New Roman" w:hAnsi="Times New Roman"/>
          <w:sz w:val="22"/>
          <w:szCs w:val="22"/>
          <w:lang w:eastAsia="zh-TW"/>
        </w:rPr>
        <w:t>.</w:t>
      </w:r>
      <w:r w:rsidR="00DA223B" w:rsidRPr="00E265E0">
        <w:rPr>
          <w:rFonts w:ascii="Times New Roman" w:hAnsi="Times New Roman" w:hint="eastAsia"/>
          <w:sz w:val="22"/>
          <w:szCs w:val="22"/>
          <w:lang w:eastAsia="zh-TW"/>
        </w:rPr>
        <w:t xml:space="preserve"> </w:t>
      </w:r>
      <w:r w:rsidR="00E41B9B" w:rsidRPr="00E265E0">
        <w:rPr>
          <w:rFonts w:ascii="Times New Roman" w:hAnsi="Times New Roman"/>
          <w:sz w:val="22"/>
          <w:szCs w:val="22"/>
          <w:lang w:eastAsia="zh-TW"/>
        </w:rPr>
        <w:t>T</w:t>
      </w:r>
      <w:r w:rsidR="00A23963" w:rsidRPr="00E265E0">
        <w:rPr>
          <w:rFonts w:ascii="Times New Roman" w:hAnsi="Times New Roman"/>
          <w:sz w:val="22"/>
          <w:szCs w:val="22"/>
          <w:lang w:eastAsia="zh-TW"/>
        </w:rPr>
        <w:t xml:space="preserve">hus, </w:t>
      </w:r>
      <w:r w:rsidR="00925968" w:rsidRPr="00E265E0">
        <w:rPr>
          <w:rFonts w:ascii="Times New Roman" w:hAnsi="Times New Roman"/>
          <w:sz w:val="22"/>
          <w:szCs w:val="22"/>
          <w:lang w:eastAsia="zh-TW"/>
        </w:rPr>
        <w:t xml:space="preserve">increase </w:t>
      </w:r>
      <w:r w:rsidR="00D82115" w:rsidRPr="00E265E0">
        <w:rPr>
          <w:rFonts w:ascii="Times New Roman" w:hAnsi="Times New Roman"/>
          <w:sz w:val="22"/>
          <w:szCs w:val="22"/>
          <w:lang w:eastAsia="zh-TW"/>
        </w:rPr>
        <w:t xml:space="preserve">on the size of the TCI field in DCI format 1_1/1_2 </w:t>
      </w:r>
      <w:r w:rsidR="002F28F3" w:rsidRPr="00E265E0">
        <w:rPr>
          <w:rFonts w:ascii="Times New Roman" w:hAnsi="Times New Roman"/>
          <w:sz w:val="22"/>
          <w:szCs w:val="22"/>
          <w:lang w:eastAsia="zh-TW"/>
        </w:rPr>
        <w:t>is needed.</w:t>
      </w:r>
    </w:p>
    <w:p w14:paraId="72171C86" w14:textId="52EA44D0" w:rsidR="00DC2AF6" w:rsidRPr="00E91E7B" w:rsidRDefault="006C2C04" w:rsidP="00DC2AF6">
      <w:pPr>
        <w:pStyle w:val="Proposal"/>
        <w:rPr>
          <w:rFonts w:ascii="Times New Roman" w:hAnsi="Times New Roman"/>
          <w:sz w:val="22"/>
          <w:szCs w:val="22"/>
          <w:lang w:eastAsia="zh-TW"/>
        </w:rPr>
      </w:pPr>
      <w:r w:rsidRPr="00A13677">
        <w:rPr>
          <w:rFonts w:ascii="Times New Roman" w:eastAsiaTheme="minorEastAsia" w:hAnsi="Times New Roman"/>
          <w:sz w:val="22"/>
          <w:szCs w:val="22"/>
          <w:lang w:eastAsia="zh-TW"/>
        </w:rPr>
        <w:t xml:space="preserve">Support asymmetrical number of TCI states indicated to different </w:t>
      </w:r>
      <w:r>
        <w:rPr>
          <w:rFonts w:ascii="Times New Roman" w:eastAsiaTheme="minorEastAsia" w:hAnsi="Times New Roman"/>
          <w:sz w:val="22"/>
          <w:szCs w:val="22"/>
          <w:lang w:eastAsia="zh-TW"/>
        </w:rPr>
        <w:t>scheduling direction</w:t>
      </w:r>
      <w:r w:rsidR="00422255">
        <w:rPr>
          <w:rFonts w:ascii="Times New Roman" w:eastAsiaTheme="minorEastAsia" w:hAnsi="Times New Roman"/>
          <w:sz w:val="22"/>
          <w:szCs w:val="22"/>
          <w:lang w:eastAsia="zh-TW"/>
        </w:rPr>
        <w:t>s</w:t>
      </w:r>
      <w:r>
        <w:rPr>
          <w:rFonts w:ascii="Times New Roman" w:eastAsiaTheme="minorEastAsia" w:hAnsi="Times New Roman"/>
          <w:sz w:val="22"/>
          <w:szCs w:val="22"/>
          <w:lang w:eastAsia="zh-TW"/>
        </w:rPr>
        <w:t>.</w:t>
      </w:r>
    </w:p>
    <w:p w14:paraId="6BF8EFF4" w14:textId="182EB687" w:rsidR="00E91E7B" w:rsidRPr="00E91E7B" w:rsidRDefault="00E91E7B" w:rsidP="00E91E7B">
      <w:pPr>
        <w:pStyle w:val="Proposal"/>
        <w:rPr>
          <w:rFonts w:ascii="Times New Roman" w:hAnsi="Times New Roman"/>
          <w:sz w:val="22"/>
          <w:szCs w:val="22"/>
          <w:lang w:eastAsia="zh-TW"/>
        </w:rPr>
      </w:pPr>
      <w:r w:rsidRPr="00A13677">
        <w:rPr>
          <w:rFonts w:ascii="Times New Roman" w:eastAsiaTheme="minorEastAsia" w:hAnsi="Times New Roman"/>
          <w:sz w:val="22"/>
          <w:szCs w:val="22"/>
          <w:lang w:eastAsia="zh-TW"/>
        </w:rPr>
        <w:t xml:space="preserve">Support </w:t>
      </w:r>
      <w:r w:rsidR="00864804">
        <w:rPr>
          <w:rFonts w:ascii="Times New Roman" w:eastAsiaTheme="minorEastAsia" w:hAnsi="Times New Roman"/>
          <w:sz w:val="22"/>
          <w:szCs w:val="22"/>
          <w:lang w:eastAsia="zh-TW"/>
        </w:rPr>
        <w:t>the</w:t>
      </w:r>
      <w:r w:rsidR="00864804">
        <w:rPr>
          <w:rFonts w:ascii="Times New Roman" w:eastAsiaTheme="minorEastAsia" w:hAnsi="Times New Roman" w:hint="eastAsia"/>
          <w:sz w:val="22"/>
          <w:szCs w:val="22"/>
          <w:lang w:eastAsia="zh-TW"/>
        </w:rPr>
        <w:t xml:space="preserve"> </w:t>
      </w:r>
      <w:r>
        <w:rPr>
          <w:rFonts w:ascii="Times New Roman" w:eastAsiaTheme="minorEastAsia" w:hAnsi="Times New Roman"/>
          <w:sz w:val="22"/>
          <w:szCs w:val="22"/>
          <w:lang w:eastAsia="zh-TW"/>
        </w:rPr>
        <w:t>increase on the size of the TCI field in DCI format 1_1/1_2 to include all combinations of DL/UL/joint TCI states that can be mapped to a TCI codepoint</w:t>
      </w:r>
      <w:r w:rsidRPr="00A13677">
        <w:rPr>
          <w:rFonts w:ascii="Times New Roman" w:eastAsiaTheme="minorEastAsia" w:hAnsi="Times New Roman"/>
          <w:sz w:val="22"/>
          <w:szCs w:val="22"/>
          <w:lang w:eastAsia="zh-TW"/>
        </w:rPr>
        <w:t>.</w:t>
      </w:r>
    </w:p>
    <w:p w14:paraId="5626719B" w14:textId="49F2FB23" w:rsidR="00DC2AF6" w:rsidRPr="00ED149B" w:rsidRDefault="00A3561B" w:rsidP="00DC2AF6">
      <w:pPr>
        <w:pStyle w:val="Proposal"/>
        <w:numPr>
          <w:ilvl w:val="0"/>
          <w:numId w:val="0"/>
        </w:numPr>
        <w:rPr>
          <w:rFonts w:ascii="Times New Roman" w:hAnsi="Times New Roman"/>
          <w:b w:val="0"/>
          <w:bCs w:val="0"/>
          <w:sz w:val="22"/>
          <w:szCs w:val="22"/>
          <w:u w:val="single"/>
          <w:lang w:eastAsia="zh-TW"/>
        </w:rPr>
      </w:pPr>
      <w:r>
        <w:rPr>
          <w:rFonts w:ascii="Times New Roman" w:eastAsiaTheme="minorEastAsia" w:hAnsi="Times New Roman"/>
          <w:b w:val="0"/>
          <w:bCs w:val="0"/>
          <w:sz w:val="22"/>
          <w:szCs w:val="22"/>
          <w:u w:val="single"/>
          <w:lang w:eastAsia="zh-TW"/>
        </w:rPr>
        <w:t>S</w:t>
      </w:r>
      <w:r w:rsidR="00ED149B" w:rsidRPr="00ED149B">
        <w:rPr>
          <w:rFonts w:ascii="Times New Roman" w:eastAsiaTheme="minorEastAsia" w:hAnsi="Times New Roman"/>
          <w:b w:val="0"/>
          <w:bCs w:val="0"/>
          <w:sz w:val="22"/>
          <w:szCs w:val="22"/>
          <w:u w:val="single"/>
          <w:lang w:eastAsia="zh-TW"/>
        </w:rPr>
        <w:t xml:space="preserve">ingle DCI based mTRP </w:t>
      </w:r>
      <w:r w:rsidRPr="009C0D0D">
        <w:rPr>
          <w:rFonts w:ascii="Times New Roman" w:eastAsiaTheme="minorEastAsia" w:hAnsi="Times New Roman"/>
          <w:b w:val="0"/>
          <w:bCs w:val="0"/>
          <w:sz w:val="22"/>
          <w:szCs w:val="22"/>
          <w:u w:val="single"/>
          <w:lang w:val="en-US" w:eastAsia="zh-TW"/>
        </w:rPr>
        <w:t>U</w:t>
      </w:r>
      <w:r w:rsidR="002F1491">
        <w:rPr>
          <w:rFonts w:ascii="Times New Roman" w:eastAsiaTheme="minorEastAsia" w:hAnsi="Times New Roman"/>
          <w:b w:val="0"/>
          <w:bCs w:val="0"/>
          <w:sz w:val="22"/>
          <w:szCs w:val="22"/>
          <w:u w:val="single"/>
          <w:lang w:val="en-US" w:eastAsia="zh-TW"/>
        </w:rPr>
        <w:t xml:space="preserve">nified </w:t>
      </w:r>
      <w:r w:rsidRPr="009C0D0D">
        <w:rPr>
          <w:rFonts w:ascii="Times New Roman" w:eastAsiaTheme="minorEastAsia" w:hAnsi="Times New Roman"/>
          <w:b w:val="0"/>
          <w:bCs w:val="0"/>
          <w:sz w:val="22"/>
          <w:szCs w:val="22"/>
          <w:u w:val="single"/>
          <w:lang w:val="en-US" w:eastAsia="zh-TW"/>
        </w:rPr>
        <w:t>TCI frame</w:t>
      </w:r>
      <w:r>
        <w:rPr>
          <w:rFonts w:ascii="Times New Roman" w:eastAsiaTheme="minorEastAsia" w:hAnsi="Times New Roman"/>
          <w:b w:val="0"/>
          <w:bCs w:val="0"/>
          <w:sz w:val="22"/>
          <w:szCs w:val="22"/>
          <w:u w:val="single"/>
          <w:lang w:val="en-US" w:eastAsia="zh-TW"/>
        </w:rPr>
        <w:t>work</w:t>
      </w:r>
      <w:r w:rsidR="00D61C53">
        <w:rPr>
          <w:rFonts w:ascii="Times New Roman" w:eastAsiaTheme="minorEastAsia" w:hAnsi="Times New Roman"/>
          <w:b w:val="0"/>
          <w:bCs w:val="0"/>
          <w:sz w:val="22"/>
          <w:szCs w:val="22"/>
          <w:u w:val="single"/>
          <w:lang w:val="en-US" w:eastAsia="zh-TW"/>
        </w:rPr>
        <w:t xml:space="preserve"> for PDSCH</w:t>
      </w:r>
    </w:p>
    <w:p w14:paraId="6061386B" w14:textId="63457ED6" w:rsidR="00B57468" w:rsidRPr="00F61140" w:rsidRDefault="00A90515">
      <w:pPr>
        <w:pStyle w:val="a6"/>
        <w:numPr>
          <w:ilvl w:val="0"/>
          <w:numId w:val="8"/>
        </w:numPr>
        <w:jc w:val="both"/>
        <w:rPr>
          <w:rFonts w:ascii="Times New Roman" w:hAnsi="Times New Roman"/>
          <w:sz w:val="22"/>
          <w:szCs w:val="22"/>
          <w:lang w:eastAsia="zh-TW"/>
        </w:rPr>
      </w:pPr>
      <w:r>
        <w:rPr>
          <w:rFonts w:ascii="Times New Roman" w:eastAsiaTheme="minorEastAsia" w:hAnsi="Times New Roman" w:hint="eastAsia"/>
          <w:sz w:val="22"/>
          <w:szCs w:val="22"/>
          <w:lang w:eastAsia="zh-TW"/>
        </w:rPr>
        <w:t>I</w:t>
      </w:r>
      <w:r>
        <w:rPr>
          <w:rFonts w:ascii="Times New Roman" w:eastAsiaTheme="minorEastAsia" w:hAnsi="Times New Roman"/>
          <w:sz w:val="22"/>
          <w:szCs w:val="22"/>
          <w:lang w:eastAsia="zh-TW"/>
        </w:rPr>
        <w:t xml:space="preserve">t was agreed that a new indicator field is supported as </w:t>
      </w:r>
      <w:r w:rsidR="004A31B6">
        <w:rPr>
          <w:rFonts w:ascii="Times New Roman" w:eastAsiaTheme="minorEastAsia" w:hAnsi="Times New Roman"/>
          <w:sz w:val="22"/>
          <w:szCs w:val="22"/>
          <w:lang w:eastAsia="zh-TW"/>
        </w:rPr>
        <w:t xml:space="preserve">a </w:t>
      </w:r>
      <w:r>
        <w:rPr>
          <w:rFonts w:ascii="Times New Roman" w:eastAsiaTheme="minorEastAsia" w:hAnsi="Times New Roman"/>
          <w:sz w:val="22"/>
          <w:szCs w:val="22"/>
          <w:lang w:eastAsia="zh-TW"/>
        </w:rPr>
        <w:t>TCI selection</w:t>
      </w:r>
      <w:r w:rsidR="008116D4">
        <w:rPr>
          <w:rFonts w:ascii="Times New Roman" w:eastAsiaTheme="minorEastAsia" w:hAnsi="Times New Roman"/>
          <w:sz w:val="22"/>
          <w:szCs w:val="22"/>
          <w:lang w:eastAsia="zh-TW"/>
        </w:rPr>
        <w:t xml:space="preserve"> field to determine which one or both </w:t>
      </w:r>
      <w:r w:rsidR="004A31B6">
        <w:rPr>
          <w:rFonts w:ascii="Times New Roman" w:eastAsiaTheme="minorEastAsia" w:hAnsi="Times New Roman"/>
          <w:sz w:val="22"/>
          <w:szCs w:val="22"/>
          <w:lang w:eastAsia="zh-TW"/>
        </w:rPr>
        <w:t>the indicated joint/DL TCI states is applied to the scheduled/activated PDSCH reception</w:t>
      </w:r>
      <w:r w:rsidR="001B16CE">
        <w:rPr>
          <w:rFonts w:ascii="Times New Roman" w:eastAsiaTheme="minorEastAsia" w:hAnsi="Times New Roman"/>
          <w:sz w:val="22"/>
          <w:szCs w:val="22"/>
          <w:lang w:eastAsia="zh-TW"/>
        </w:rPr>
        <w:t xml:space="preserve">, </w:t>
      </w:r>
      <w:r w:rsidR="00B57468">
        <w:rPr>
          <w:rFonts w:ascii="Times New Roman" w:eastAsiaTheme="minorEastAsia" w:hAnsi="Times New Roman"/>
          <w:sz w:val="22"/>
          <w:szCs w:val="22"/>
          <w:lang w:eastAsia="zh-TW"/>
        </w:rPr>
        <w:t xml:space="preserve">the detailed codepoint mapping needs </w:t>
      </w:r>
      <w:r w:rsidR="00F61140">
        <w:rPr>
          <w:rFonts w:ascii="Times New Roman" w:eastAsiaTheme="minorEastAsia" w:hAnsi="Times New Roman"/>
          <w:sz w:val="22"/>
          <w:szCs w:val="22"/>
          <w:lang w:eastAsia="zh-TW"/>
        </w:rPr>
        <w:t>further discussion:</w:t>
      </w:r>
    </w:p>
    <w:p w14:paraId="59EA3ADD" w14:textId="24709D49" w:rsidR="00484949" w:rsidRPr="00F61140" w:rsidRDefault="00F61140" w:rsidP="003A79D6">
      <w:pPr>
        <w:pStyle w:val="a6"/>
        <w:numPr>
          <w:ilvl w:val="1"/>
          <w:numId w:val="19"/>
        </w:numPr>
        <w:jc w:val="both"/>
        <w:rPr>
          <w:rFonts w:ascii="Times New Roman" w:hAnsi="Times New Roman"/>
          <w:sz w:val="22"/>
          <w:szCs w:val="22"/>
          <w:lang w:eastAsia="zh-TW"/>
        </w:rPr>
      </w:pPr>
      <w:r>
        <w:rPr>
          <w:rFonts w:ascii="Times New Roman" w:eastAsiaTheme="minorEastAsia" w:hAnsi="Times New Roman"/>
          <w:sz w:val="22"/>
          <w:szCs w:val="22"/>
          <w:lang w:eastAsia="zh-TW"/>
        </w:rPr>
        <w:t>Option 1:</w:t>
      </w:r>
      <w:r>
        <w:rPr>
          <w:rFonts w:ascii="Times New Roman" w:eastAsiaTheme="minorEastAsia" w:hAnsi="Times New Roman" w:hint="eastAsia"/>
          <w:sz w:val="22"/>
          <w:szCs w:val="22"/>
          <w:lang w:eastAsia="zh-TW"/>
        </w:rPr>
        <w:t xml:space="preserve"> </w:t>
      </w:r>
      <w:r>
        <w:rPr>
          <w:rFonts w:ascii="Times New Roman" w:eastAsiaTheme="minorEastAsia" w:hAnsi="Times New Roman"/>
          <w:sz w:val="22"/>
          <w:szCs w:val="22"/>
          <w:lang w:eastAsia="zh-TW"/>
        </w:rPr>
        <w:t>C</w:t>
      </w:r>
      <w:r w:rsidR="00584DB3" w:rsidRPr="00F61140">
        <w:rPr>
          <w:rFonts w:ascii="Times New Roman" w:eastAsiaTheme="minorEastAsia" w:hAnsi="Times New Roman"/>
          <w:sz w:val="22"/>
          <w:szCs w:val="22"/>
          <w:lang w:eastAsia="zh-TW"/>
        </w:rPr>
        <w:t xml:space="preserve">odepoint ‘00’ can stand for </w:t>
      </w:r>
      <w:r w:rsidR="006534F0" w:rsidRPr="00F61140">
        <w:rPr>
          <w:rFonts w:ascii="Times New Roman" w:eastAsiaTheme="minorEastAsia" w:hAnsi="Times New Roman"/>
          <w:sz w:val="22"/>
          <w:szCs w:val="22"/>
          <w:lang w:eastAsia="zh-TW"/>
        </w:rPr>
        <w:t xml:space="preserve">applying </w:t>
      </w:r>
      <w:r w:rsidR="00584DB3" w:rsidRPr="00F61140">
        <w:rPr>
          <w:rFonts w:ascii="Times New Roman" w:eastAsiaTheme="minorEastAsia" w:hAnsi="Times New Roman"/>
          <w:sz w:val="22"/>
          <w:szCs w:val="22"/>
          <w:lang w:eastAsia="zh-TW"/>
        </w:rPr>
        <w:t xml:space="preserve">the first indicated joint/DL TCI state, codepoint ‘01’ can stand for </w:t>
      </w:r>
      <w:r w:rsidR="006534F0" w:rsidRPr="00F61140">
        <w:rPr>
          <w:rFonts w:ascii="Times New Roman" w:eastAsiaTheme="minorEastAsia" w:hAnsi="Times New Roman"/>
          <w:sz w:val="22"/>
          <w:szCs w:val="22"/>
          <w:lang w:eastAsia="zh-TW"/>
        </w:rPr>
        <w:t xml:space="preserve">applying </w:t>
      </w:r>
      <w:r w:rsidR="00584DB3" w:rsidRPr="00F61140">
        <w:rPr>
          <w:rFonts w:ascii="Times New Roman" w:eastAsiaTheme="minorEastAsia" w:hAnsi="Times New Roman"/>
          <w:sz w:val="22"/>
          <w:szCs w:val="22"/>
          <w:lang w:eastAsia="zh-TW"/>
        </w:rPr>
        <w:t xml:space="preserve">the second indicated joint/DL TCI state, codepoint ‘10’ can stand for </w:t>
      </w:r>
      <w:r w:rsidR="006534F0" w:rsidRPr="00F61140">
        <w:rPr>
          <w:rFonts w:ascii="Times New Roman" w:eastAsiaTheme="minorEastAsia" w:hAnsi="Times New Roman"/>
          <w:sz w:val="22"/>
          <w:szCs w:val="22"/>
          <w:lang w:eastAsia="zh-TW"/>
        </w:rPr>
        <w:t>applying both</w:t>
      </w:r>
      <w:r w:rsidR="00584DB3" w:rsidRPr="00F61140">
        <w:rPr>
          <w:rFonts w:ascii="Times New Roman" w:eastAsiaTheme="minorEastAsia" w:hAnsi="Times New Roman"/>
          <w:sz w:val="22"/>
          <w:szCs w:val="22"/>
          <w:lang w:eastAsia="zh-TW"/>
        </w:rPr>
        <w:t xml:space="preserve"> </w:t>
      </w:r>
      <w:r w:rsidR="001B74DE">
        <w:rPr>
          <w:rFonts w:ascii="Times New Roman" w:eastAsiaTheme="minorEastAsia" w:hAnsi="Times New Roman"/>
          <w:sz w:val="22"/>
          <w:szCs w:val="22"/>
          <w:lang w:eastAsia="zh-TW"/>
        </w:rPr>
        <w:t>the</w:t>
      </w:r>
      <w:r w:rsidR="001B74DE">
        <w:rPr>
          <w:rFonts w:ascii="Times New Roman" w:eastAsiaTheme="minorEastAsia" w:hAnsi="Times New Roman" w:hint="eastAsia"/>
          <w:sz w:val="22"/>
          <w:szCs w:val="22"/>
          <w:lang w:eastAsia="zh-TW"/>
        </w:rPr>
        <w:t xml:space="preserve"> </w:t>
      </w:r>
      <w:r w:rsidR="001B74DE">
        <w:rPr>
          <w:rFonts w:ascii="Times New Roman" w:eastAsiaTheme="minorEastAsia" w:hAnsi="Times New Roman"/>
          <w:sz w:val="22"/>
          <w:szCs w:val="22"/>
          <w:lang w:eastAsia="zh-TW"/>
        </w:rPr>
        <w:t>indicated</w:t>
      </w:r>
      <w:r w:rsidR="001B74DE">
        <w:rPr>
          <w:rFonts w:ascii="Times New Roman" w:eastAsiaTheme="minorEastAsia" w:hAnsi="Times New Roman" w:hint="eastAsia"/>
          <w:sz w:val="22"/>
          <w:szCs w:val="22"/>
          <w:lang w:eastAsia="zh-TW"/>
        </w:rPr>
        <w:t xml:space="preserve"> </w:t>
      </w:r>
      <w:r w:rsidR="00584DB3" w:rsidRPr="00F61140">
        <w:rPr>
          <w:rFonts w:ascii="Times New Roman" w:eastAsiaTheme="minorEastAsia" w:hAnsi="Times New Roman"/>
          <w:sz w:val="22"/>
          <w:szCs w:val="22"/>
          <w:lang w:eastAsia="zh-TW"/>
        </w:rPr>
        <w:t>joint/DL TCI state</w:t>
      </w:r>
      <w:r w:rsidR="006534F0" w:rsidRPr="00F61140">
        <w:rPr>
          <w:rFonts w:ascii="Times New Roman" w:eastAsiaTheme="minorEastAsia" w:hAnsi="Times New Roman"/>
          <w:sz w:val="22"/>
          <w:szCs w:val="22"/>
          <w:lang w:eastAsia="zh-TW"/>
        </w:rPr>
        <w:t>s</w:t>
      </w:r>
      <w:r w:rsidR="00962798" w:rsidRPr="00F61140">
        <w:rPr>
          <w:rFonts w:ascii="Times New Roman" w:eastAsiaTheme="minorEastAsia" w:hAnsi="Times New Roman"/>
          <w:sz w:val="22"/>
          <w:szCs w:val="22"/>
          <w:lang w:eastAsia="zh-TW"/>
        </w:rPr>
        <w:t>, and codepoint ‘11’</w:t>
      </w:r>
      <w:r w:rsidR="00CB5A3C" w:rsidRPr="00F61140">
        <w:rPr>
          <w:rFonts w:ascii="Times New Roman" w:eastAsiaTheme="minorEastAsia" w:hAnsi="Times New Roman"/>
          <w:sz w:val="22"/>
          <w:szCs w:val="22"/>
          <w:lang w:eastAsia="zh-TW"/>
        </w:rPr>
        <w:t>can stand for applying CJT</w:t>
      </w:r>
      <w:r w:rsidR="00C42CF5" w:rsidRPr="00F61140">
        <w:rPr>
          <w:rFonts w:ascii="Times New Roman" w:eastAsiaTheme="minorEastAsia" w:hAnsi="Times New Roman"/>
          <w:sz w:val="22"/>
          <w:szCs w:val="22"/>
          <w:lang w:eastAsia="zh-TW"/>
        </w:rPr>
        <w:t>/NCJT</w:t>
      </w:r>
      <w:r w:rsidR="00CB5A3C" w:rsidRPr="00F61140">
        <w:rPr>
          <w:rFonts w:ascii="Times New Roman" w:eastAsiaTheme="minorEastAsia" w:hAnsi="Times New Roman"/>
          <w:sz w:val="22"/>
          <w:szCs w:val="22"/>
          <w:lang w:eastAsia="zh-TW"/>
        </w:rPr>
        <w:t xml:space="preserve"> </w:t>
      </w:r>
      <w:r w:rsidR="003463DF" w:rsidRPr="00F61140">
        <w:rPr>
          <w:rFonts w:ascii="Times New Roman" w:eastAsiaTheme="minorEastAsia" w:hAnsi="Times New Roman"/>
          <w:sz w:val="22"/>
          <w:szCs w:val="22"/>
          <w:lang w:eastAsia="zh-TW"/>
        </w:rPr>
        <w:t>operation</w:t>
      </w:r>
      <w:r w:rsidR="00BA67FD" w:rsidRPr="00F61140">
        <w:rPr>
          <w:rFonts w:ascii="Times New Roman" w:eastAsiaTheme="minorEastAsia" w:hAnsi="Times New Roman"/>
          <w:sz w:val="22"/>
          <w:szCs w:val="22"/>
          <w:lang w:eastAsia="zh-TW"/>
        </w:rPr>
        <w:t>.</w:t>
      </w:r>
      <w:r w:rsidR="003D6994" w:rsidRPr="00F61140">
        <w:rPr>
          <w:rFonts w:ascii="Times New Roman" w:eastAsiaTheme="minorEastAsia" w:hAnsi="Times New Roman"/>
          <w:sz w:val="22"/>
          <w:szCs w:val="22"/>
          <w:lang w:eastAsia="zh-TW"/>
        </w:rPr>
        <w:t xml:space="preserve"> </w:t>
      </w:r>
    </w:p>
    <w:p w14:paraId="1A8D50F2" w14:textId="30ED9618" w:rsidR="00484949" w:rsidRPr="003A79D6" w:rsidRDefault="00F61140" w:rsidP="003A79D6">
      <w:pPr>
        <w:pStyle w:val="a6"/>
        <w:numPr>
          <w:ilvl w:val="1"/>
          <w:numId w:val="19"/>
        </w:numPr>
        <w:jc w:val="both"/>
        <w:rPr>
          <w:rFonts w:ascii="Times New Roman" w:hAnsi="Times New Roman"/>
          <w:sz w:val="22"/>
          <w:szCs w:val="22"/>
          <w:lang w:eastAsia="zh-TW"/>
        </w:rPr>
      </w:pPr>
      <w:r>
        <w:rPr>
          <w:rFonts w:ascii="Times New Roman" w:eastAsiaTheme="minorEastAsia" w:hAnsi="Times New Roman" w:hint="eastAsia"/>
          <w:sz w:val="22"/>
          <w:szCs w:val="22"/>
          <w:lang w:eastAsia="zh-TW"/>
        </w:rPr>
        <w:t>O</w:t>
      </w:r>
      <w:r>
        <w:rPr>
          <w:rFonts w:ascii="Times New Roman" w:eastAsiaTheme="minorEastAsia" w:hAnsi="Times New Roman"/>
          <w:sz w:val="22"/>
          <w:szCs w:val="22"/>
          <w:lang w:eastAsia="zh-TW"/>
        </w:rPr>
        <w:t>ption 2:</w:t>
      </w:r>
      <w:r w:rsidRPr="00F61140">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C</w:t>
      </w:r>
      <w:r w:rsidRPr="00F61140">
        <w:rPr>
          <w:rFonts w:ascii="Times New Roman" w:eastAsiaTheme="minorEastAsia" w:hAnsi="Times New Roman"/>
          <w:sz w:val="22"/>
          <w:szCs w:val="22"/>
          <w:lang w:eastAsia="zh-TW"/>
        </w:rPr>
        <w:t xml:space="preserve">odepoint ‘00’ can stand for applying the first indicated joint/DL TCI state, codepoint ‘01’ can stand for applying the second indicated joint/DL TCI state, codepoint ‘10’ can stand for applying both </w:t>
      </w:r>
      <w:r w:rsidR="001B74DE">
        <w:rPr>
          <w:rFonts w:ascii="Times New Roman" w:eastAsiaTheme="minorEastAsia" w:hAnsi="Times New Roman"/>
          <w:sz w:val="22"/>
          <w:szCs w:val="22"/>
          <w:lang w:eastAsia="zh-TW"/>
        </w:rPr>
        <w:t>the</w:t>
      </w:r>
      <w:r w:rsidR="001B74DE">
        <w:rPr>
          <w:rFonts w:ascii="Times New Roman" w:eastAsiaTheme="minorEastAsia" w:hAnsi="Times New Roman" w:hint="eastAsia"/>
          <w:sz w:val="22"/>
          <w:szCs w:val="22"/>
          <w:lang w:eastAsia="zh-TW"/>
        </w:rPr>
        <w:t xml:space="preserve"> </w:t>
      </w:r>
      <w:r w:rsidR="001B74DE">
        <w:rPr>
          <w:rFonts w:ascii="Times New Roman" w:eastAsiaTheme="minorEastAsia" w:hAnsi="Times New Roman"/>
          <w:sz w:val="22"/>
          <w:szCs w:val="22"/>
          <w:lang w:eastAsia="zh-TW"/>
        </w:rPr>
        <w:t>indicated</w:t>
      </w:r>
      <w:r w:rsidR="001B74DE">
        <w:rPr>
          <w:rFonts w:ascii="Times New Roman" w:eastAsiaTheme="minorEastAsia" w:hAnsi="Times New Roman" w:hint="eastAsia"/>
          <w:sz w:val="22"/>
          <w:szCs w:val="22"/>
          <w:lang w:eastAsia="zh-TW"/>
        </w:rPr>
        <w:t xml:space="preserve"> </w:t>
      </w:r>
      <w:r w:rsidRPr="00F61140">
        <w:rPr>
          <w:rFonts w:ascii="Times New Roman" w:eastAsiaTheme="minorEastAsia" w:hAnsi="Times New Roman"/>
          <w:sz w:val="22"/>
          <w:szCs w:val="22"/>
          <w:lang w:eastAsia="zh-TW"/>
        </w:rPr>
        <w:t>joint/DL TCI states</w:t>
      </w:r>
      <w:r>
        <w:rPr>
          <w:rFonts w:ascii="Times New Roman" w:eastAsiaTheme="minorEastAsia" w:hAnsi="Times New Roman"/>
          <w:sz w:val="22"/>
          <w:szCs w:val="22"/>
          <w:lang w:eastAsia="zh-TW"/>
        </w:rPr>
        <w:t xml:space="preserve"> and </w:t>
      </w:r>
      <w:r w:rsidR="00724726">
        <w:rPr>
          <w:rFonts w:ascii="Times New Roman" w:eastAsiaTheme="minorEastAsia" w:hAnsi="Times New Roman"/>
          <w:sz w:val="22"/>
          <w:szCs w:val="22"/>
          <w:lang w:eastAsia="zh-TW"/>
        </w:rPr>
        <w:t xml:space="preserve">applying the first indicated joint/DL TCI state </w:t>
      </w:r>
      <w:r w:rsidR="00F0765F">
        <w:rPr>
          <w:rFonts w:ascii="Times New Roman" w:eastAsiaTheme="minorEastAsia" w:hAnsi="Times New Roman"/>
          <w:sz w:val="22"/>
          <w:szCs w:val="22"/>
          <w:lang w:eastAsia="zh-TW"/>
        </w:rPr>
        <w:t xml:space="preserve">to the PDSCH </w:t>
      </w:r>
      <w:r w:rsidR="00446CCB">
        <w:rPr>
          <w:rFonts w:ascii="Times New Roman" w:eastAsiaTheme="minorEastAsia" w:hAnsi="Times New Roman"/>
          <w:sz w:val="22"/>
          <w:szCs w:val="22"/>
          <w:lang w:eastAsia="zh-TW"/>
        </w:rPr>
        <w:t xml:space="preserve">reception </w:t>
      </w:r>
      <w:r w:rsidR="00F0765F">
        <w:rPr>
          <w:rFonts w:ascii="Times New Roman" w:eastAsiaTheme="minorEastAsia" w:hAnsi="Times New Roman"/>
          <w:sz w:val="22"/>
          <w:szCs w:val="22"/>
          <w:lang w:eastAsia="zh-TW"/>
        </w:rPr>
        <w:t>first</w:t>
      </w:r>
      <w:r w:rsidRPr="00F61140">
        <w:rPr>
          <w:rFonts w:ascii="Times New Roman" w:eastAsiaTheme="minorEastAsia" w:hAnsi="Times New Roman"/>
          <w:sz w:val="22"/>
          <w:szCs w:val="22"/>
          <w:lang w:eastAsia="zh-TW"/>
        </w:rPr>
        <w:t>, and codepoint ‘11’can stand for</w:t>
      </w:r>
      <w:r w:rsidR="00F0765F" w:rsidRPr="00F61140">
        <w:rPr>
          <w:rFonts w:ascii="Times New Roman" w:eastAsiaTheme="minorEastAsia" w:hAnsi="Times New Roman"/>
          <w:sz w:val="22"/>
          <w:szCs w:val="22"/>
          <w:lang w:eastAsia="zh-TW"/>
        </w:rPr>
        <w:t xml:space="preserve"> applying both </w:t>
      </w:r>
      <w:r w:rsidR="000C557A">
        <w:rPr>
          <w:rFonts w:ascii="Times New Roman" w:eastAsiaTheme="minorEastAsia" w:hAnsi="Times New Roman"/>
          <w:sz w:val="22"/>
          <w:szCs w:val="22"/>
          <w:lang w:eastAsia="zh-TW"/>
        </w:rPr>
        <w:t>the</w:t>
      </w:r>
      <w:r w:rsidR="000C557A">
        <w:rPr>
          <w:rFonts w:ascii="Times New Roman" w:eastAsiaTheme="minorEastAsia" w:hAnsi="Times New Roman" w:hint="eastAsia"/>
          <w:sz w:val="22"/>
          <w:szCs w:val="22"/>
          <w:lang w:eastAsia="zh-TW"/>
        </w:rPr>
        <w:t xml:space="preserve"> </w:t>
      </w:r>
      <w:r w:rsidR="000C557A">
        <w:rPr>
          <w:rFonts w:ascii="Times New Roman" w:eastAsiaTheme="minorEastAsia" w:hAnsi="Times New Roman"/>
          <w:sz w:val="22"/>
          <w:szCs w:val="22"/>
          <w:lang w:eastAsia="zh-TW"/>
        </w:rPr>
        <w:t>indicated</w:t>
      </w:r>
      <w:r w:rsidR="000C557A">
        <w:rPr>
          <w:rFonts w:ascii="Times New Roman" w:eastAsiaTheme="minorEastAsia" w:hAnsi="Times New Roman" w:hint="eastAsia"/>
          <w:sz w:val="22"/>
          <w:szCs w:val="22"/>
          <w:lang w:eastAsia="zh-TW"/>
        </w:rPr>
        <w:t xml:space="preserve"> </w:t>
      </w:r>
      <w:r w:rsidR="00F0765F" w:rsidRPr="00F61140">
        <w:rPr>
          <w:rFonts w:ascii="Times New Roman" w:eastAsiaTheme="minorEastAsia" w:hAnsi="Times New Roman"/>
          <w:sz w:val="22"/>
          <w:szCs w:val="22"/>
          <w:lang w:eastAsia="zh-TW"/>
        </w:rPr>
        <w:t>joint/DL TCI states</w:t>
      </w:r>
      <w:r w:rsidR="00F0765F">
        <w:rPr>
          <w:rFonts w:ascii="Times New Roman" w:eastAsiaTheme="minorEastAsia" w:hAnsi="Times New Roman"/>
          <w:sz w:val="22"/>
          <w:szCs w:val="22"/>
          <w:lang w:eastAsia="zh-TW"/>
        </w:rPr>
        <w:t xml:space="preserve"> and applying the second indicated joint/DL TCI state to the PDSCH</w:t>
      </w:r>
      <w:r w:rsidR="00BD04DA">
        <w:rPr>
          <w:rFonts w:ascii="Times New Roman" w:eastAsiaTheme="minorEastAsia" w:hAnsi="Times New Roman"/>
          <w:sz w:val="22"/>
          <w:szCs w:val="22"/>
          <w:lang w:eastAsia="zh-TW"/>
        </w:rPr>
        <w:t xml:space="preserve"> reception</w:t>
      </w:r>
      <w:r w:rsidR="00F0765F">
        <w:rPr>
          <w:rFonts w:ascii="Times New Roman" w:eastAsiaTheme="minorEastAsia" w:hAnsi="Times New Roman"/>
          <w:sz w:val="22"/>
          <w:szCs w:val="22"/>
          <w:lang w:eastAsia="zh-TW"/>
        </w:rPr>
        <w:t xml:space="preserve"> first</w:t>
      </w:r>
      <w:r w:rsidR="003A79D6">
        <w:rPr>
          <w:rFonts w:ascii="Times New Roman" w:eastAsiaTheme="minorEastAsia" w:hAnsi="Times New Roman"/>
          <w:sz w:val="22"/>
          <w:szCs w:val="22"/>
          <w:lang w:eastAsia="zh-TW"/>
        </w:rPr>
        <w:t>.</w:t>
      </w:r>
    </w:p>
    <w:p w14:paraId="1D6A4324" w14:textId="0F5D4D4B" w:rsidR="00445C06" w:rsidRDefault="003A79D6">
      <w:pPr>
        <w:pStyle w:val="a6"/>
        <w:numPr>
          <w:ilvl w:val="0"/>
          <w:numId w:val="8"/>
        </w:numPr>
        <w:jc w:val="both"/>
        <w:rPr>
          <w:rFonts w:ascii="Times New Roman" w:hAnsi="Times New Roman"/>
          <w:sz w:val="22"/>
          <w:szCs w:val="22"/>
          <w:lang w:eastAsia="zh-TW"/>
        </w:rPr>
      </w:pPr>
      <w:r>
        <w:rPr>
          <w:rFonts w:ascii="Times New Roman" w:eastAsiaTheme="minorEastAsia" w:hAnsi="Times New Roman"/>
          <w:sz w:val="22"/>
          <w:szCs w:val="22"/>
          <w:lang w:eastAsia="zh-TW"/>
        </w:rPr>
        <w:t xml:space="preserve">It is noted that </w:t>
      </w:r>
      <w:r w:rsidR="003D6994">
        <w:rPr>
          <w:rFonts w:ascii="Times New Roman" w:eastAsiaTheme="minorEastAsia" w:hAnsi="Times New Roman"/>
          <w:sz w:val="22"/>
          <w:szCs w:val="22"/>
          <w:lang w:eastAsia="zh-TW"/>
        </w:rPr>
        <w:t xml:space="preserve">when both </w:t>
      </w:r>
      <w:r w:rsidR="00A663D4">
        <w:rPr>
          <w:rFonts w:ascii="Times New Roman" w:eastAsiaTheme="minorEastAsia" w:hAnsi="Times New Roman"/>
          <w:sz w:val="22"/>
          <w:szCs w:val="22"/>
          <w:lang w:eastAsia="zh-TW"/>
        </w:rPr>
        <w:t>indicated</w:t>
      </w:r>
      <w:r w:rsidR="00A663D4">
        <w:rPr>
          <w:rFonts w:ascii="Times New Roman" w:eastAsiaTheme="minorEastAsia" w:hAnsi="Times New Roman" w:hint="eastAsia"/>
          <w:sz w:val="22"/>
          <w:szCs w:val="22"/>
          <w:lang w:eastAsia="zh-TW"/>
        </w:rPr>
        <w:t xml:space="preserve"> </w:t>
      </w:r>
      <w:r w:rsidR="003D6994">
        <w:rPr>
          <w:rFonts w:ascii="Times New Roman" w:eastAsiaTheme="minorEastAsia" w:hAnsi="Times New Roman"/>
          <w:sz w:val="22"/>
          <w:szCs w:val="22"/>
          <w:lang w:eastAsia="zh-TW"/>
        </w:rPr>
        <w:t xml:space="preserve">joint/DL TCI states are applied to </w:t>
      </w:r>
      <w:r w:rsidR="00F70C6A">
        <w:rPr>
          <w:rFonts w:ascii="Times New Roman" w:eastAsiaTheme="minorEastAsia" w:hAnsi="Times New Roman"/>
          <w:sz w:val="22"/>
          <w:szCs w:val="22"/>
          <w:lang w:eastAsia="zh-TW"/>
        </w:rPr>
        <w:t>the scheduled</w:t>
      </w:r>
      <w:r w:rsidR="00D5331A">
        <w:rPr>
          <w:rFonts w:ascii="Times New Roman" w:eastAsiaTheme="minorEastAsia" w:hAnsi="Times New Roman"/>
          <w:sz w:val="22"/>
          <w:szCs w:val="22"/>
          <w:lang w:eastAsia="zh-TW"/>
        </w:rPr>
        <w:t xml:space="preserve">/activated PDSCH reception, </w:t>
      </w:r>
      <w:r w:rsidR="00FC6E17">
        <w:rPr>
          <w:rFonts w:ascii="Times New Roman" w:eastAsiaTheme="minorEastAsia" w:hAnsi="Times New Roman"/>
          <w:sz w:val="22"/>
          <w:szCs w:val="22"/>
          <w:lang w:eastAsia="zh-TW"/>
        </w:rPr>
        <w:t xml:space="preserve">which indicated joint/DL TCI states is </w:t>
      </w:r>
      <w:r w:rsidR="00801600">
        <w:rPr>
          <w:rFonts w:ascii="Times New Roman" w:eastAsiaTheme="minorEastAsia" w:hAnsi="Times New Roman"/>
          <w:sz w:val="22"/>
          <w:szCs w:val="22"/>
          <w:lang w:eastAsia="zh-TW"/>
        </w:rPr>
        <w:t xml:space="preserve">being the first applied TCI state to </w:t>
      </w:r>
      <w:r w:rsidR="00BB6C55">
        <w:rPr>
          <w:rFonts w:ascii="Times New Roman" w:eastAsiaTheme="minorEastAsia" w:hAnsi="Times New Roman"/>
          <w:sz w:val="22"/>
          <w:szCs w:val="22"/>
          <w:lang w:eastAsia="zh-TW"/>
        </w:rPr>
        <w:t xml:space="preserve">the first PDSCH reception </w:t>
      </w:r>
      <w:r w:rsidR="00484949">
        <w:rPr>
          <w:rFonts w:ascii="Times New Roman" w:eastAsiaTheme="minorEastAsia" w:hAnsi="Times New Roman"/>
          <w:sz w:val="22"/>
          <w:szCs w:val="22"/>
          <w:lang w:eastAsia="zh-TW"/>
        </w:rPr>
        <w:t>is to be determined</w:t>
      </w:r>
      <w:r w:rsidR="00ED4A24">
        <w:rPr>
          <w:rFonts w:ascii="Times New Roman" w:eastAsiaTheme="minorEastAsia" w:hAnsi="Times New Roman"/>
          <w:sz w:val="22"/>
          <w:szCs w:val="22"/>
          <w:lang w:eastAsia="zh-TW"/>
        </w:rPr>
        <w:t xml:space="preserve">, </w:t>
      </w:r>
      <w:r w:rsidR="00636346">
        <w:rPr>
          <w:rFonts w:ascii="Times New Roman" w:eastAsiaTheme="minorEastAsia" w:hAnsi="Times New Roman"/>
          <w:sz w:val="22"/>
          <w:szCs w:val="22"/>
          <w:lang w:eastAsia="zh-TW"/>
        </w:rPr>
        <w:t>either</w:t>
      </w:r>
      <w:r w:rsidR="00737683">
        <w:rPr>
          <w:rFonts w:ascii="Times New Roman" w:eastAsiaTheme="minorEastAsia" w:hAnsi="Times New Roman"/>
          <w:sz w:val="22"/>
          <w:szCs w:val="22"/>
          <w:lang w:eastAsia="zh-TW"/>
        </w:rPr>
        <w:t xml:space="preserve"> using a codepoint to clarify it or a pre-defined rule to address this ambiguity</w:t>
      </w:r>
      <w:r w:rsidR="00484949">
        <w:rPr>
          <w:rFonts w:ascii="Times New Roman" w:eastAsiaTheme="minorEastAsia" w:hAnsi="Times New Roman"/>
          <w:sz w:val="22"/>
          <w:szCs w:val="22"/>
          <w:lang w:eastAsia="zh-TW"/>
        </w:rPr>
        <w:t>.</w:t>
      </w:r>
      <w:r w:rsidR="00481123">
        <w:rPr>
          <w:rFonts w:ascii="Times New Roman" w:eastAsiaTheme="minorEastAsia" w:hAnsi="Times New Roman"/>
          <w:sz w:val="22"/>
          <w:szCs w:val="22"/>
          <w:lang w:eastAsia="zh-TW"/>
        </w:rPr>
        <w:t xml:space="preserve"> </w:t>
      </w:r>
    </w:p>
    <w:p w14:paraId="2B0831CC" w14:textId="17954738" w:rsidR="00C730E5" w:rsidRPr="00151258" w:rsidRDefault="004552A1" w:rsidP="00A17822">
      <w:pPr>
        <w:pStyle w:val="Proposal"/>
        <w:rPr>
          <w:rFonts w:ascii="Times New Roman" w:hAnsi="Times New Roman"/>
          <w:sz w:val="22"/>
          <w:szCs w:val="22"/>
          <w:lang w:eastAsia="zh-TW"/>
        </w:rPr>
      </w:pPr>
      <w:r>
        <w:rPr>
          <w:rFonts w:ascii="Times New Roman" w:hAnsi="Times New Roman"/>
          <w:sz w:val="22"/>
          <w:szCs w:val="22"/>
          <w:lang w:eastAsia="zh-TW"/>
        </w:rPr>
        <w:t>When a new indicator field is indic</w:t>
      </w:r>
      <w:r w:rsidR="00716DE6">
        <w:rPr>
          <w:rFonts w:ascii="Times New Roman" w:hAnsi="Times New Roman"/>
          <w:sz w:val="22"/>
          <w:szCs w:val="22"/>
          <w:lang w:eastAsia="zh-TW"/>
        </w:rPr>
        <w:t>ated as a TCI selection field</w:t>
      </w:r>
      <w:r w:rsidR="0027208D">
        <w:rPr>
          <w:rFonts w:ascii="Times New Roman" w:hAnsi="Times New Roman"/>
          <w:sz w:val="22"/>
          <w:szCs w:val="22"/>
          <w:lang w:eastAsia="zh-TW"/>
        </w:rPr>
        <w:t xml:space="preserve"> </w:t>
      </w:r>
      <w:r w:rsidR="00246FBB">
        <w:rPr>
          <w:rFonts w:ascii="Times New Roman" w:hAnsi="Times New Roman"/>
          <w:sz w:val="22"/>
          <w:szCs w:val="22"/>
          <w:lang w:eastAsia="zh-TW"/>
        </w:rPr>
        <w:t>to the scheduled/activated PDSCH reception</w:t>
      </w:r>
      <w:r w:rsidR="00716DE6">
        <w:rPr>
          <w:rFonts w:ascii="Times New Roman" w:hAnsi="Times New Roman"/>
          <w:sz w:val="22"/>
          <w:szCs w:val="22"/>
          <w:lang w:eastAsia="zh-TW"/>
        </w:rPr>
        <w:t xml:space="preserve">, two options for the codepoint mapping </w:t>
      </w:r>
      <w:r w:rsidR="000D2B00">
        <w:rPr>
          <w:rFonts w:ascii="Times New Roman" w:hAnsi="Times New Roman"/>
          <w:sz w:val="22"/>
          <w:szCs w:val="22"/>
          <w:lang w:eastAsia="zh-TW"/>
        </w:rPr>
        <w:t>can be considered.</w:t>
      </w:r>
      <w:r>
        <w:rPr>
          <w:rFonts w:ascii="Times New Roman" w:hAnsi="Times New Roman"/>
          <w:sz w:val="22"/>
          <w:szCs w:val="22"/>
          <w:lang w:eastAsia="zh-TW"/>
        </w:rPr>
        <w:t xml:space="preserve"> </w:t>
      </w:r>
    </w:p>
    <w:p w14:paraId="7CD92D6D" w14:textId="1B15C58D" w:rsidR="003A70F8" w:rsidRDefault="000D2B00" w:rsidP="0009135A">
      <w:pPr>
        <w:pStyle w:val="Proposal"/>
        <w:rPr>
          <w:rFonts w:ascii="Times New Roman" w:hAnsi="Times New Roman"/>
          <w:sz w:val="22"/>
          <w:szCs w:val="22"/>
          <w:lang w:eastAsia="zh-TW"/>
        </w:rPr>
      </w:pPr>
      <w:r>
        <w:rPr>
          <w:rFonts w:ascii="Times New Roman" w:hAnsi="Times New Roman"/>
          <w:sz w:val="22"/>
          <w:szCs w:val="22"/>
          <w:lang w:eastAsia="zh-TW"/>
        </w:rPr>
        <w:t>When both joint/DL</w:t>
      </w:r>
      <w:r w:rsidR="00AB3034">
        <w:rPr>
          <w:rFonts w:ascii="Times New Roman" w:hAnsi="Times New Roman"/>
          <w:sz w:val="22"/>
          <w:szCs w:val="22"/>
          <w:lang w:eastAsia="zh-TW"/>
        </w:rPr>
        <w:t xml:space="preserve"> TCI state</w:t>
      </w:r>
      <w:r w:rsidR="009E27A4">
        <w:rPr>
          <w:rFonts w:ascii="Times New Roman" w:hAnsi="Times New Roman"/>
          <w:sz w:val="22"/>
          <w:szCs w:val="22"/>
          <w:lang w:eastAsia="zh-TW"/>
        </w:rPr>
        <w:t>s</w:t>
      </w:r>
      <w:r w:rsidR="00BF76F8">
        <w:rPr>
          <w:rFonts w:ascii="Times New Roman" w:hAnsi="Times New Roman"/>
          <w:sz w:val="22"/>
          <w:szCs w:val="22"/>
          <w:lang w:eastAsia="zh-TW"/>
        </w:rPr>
        <w:t xml:space="preserve"> are applied, </w:t>
      </w:r>
      <w:r w:rsidR="004036D6">
        <w:rPr>
          <w:rFonts w:ascii="Times New Roman" w:hAnsi="Times New Roman"/>
          <w:sz w:val="22"/>
          <w:szCs w:val="22"/>
          <w:lang w:eastAsia="zh-TW"/>
        </w:rPr>
        <w:t xml:space="preserve">the </w:t>
      </w:r>
      <w:r w:rsidR="0037639C">
        <w:rPr>
          <w:rFonts w:ascii="Times New Roman" w:hAnsi="Times New Roman"/>
          <w:sz w:val="22"/>
          <w:szCs w:val="22"/>
          <w:lang w:eastAsia="zh-TW"/>
        </w:rPr>
        <w:t xml:space="preserve">order of the indicated joint/DL TCI states to be applied </w:t>
      </w:r>
      <w:r w:rsidR="008059C2">
        <w:rPr>
          <w:rFonts w:ascii="Times New Roman" w:hAnsi="Times New Roman"/>
          <w:sz w:val="22"/>
          <w:szCs w:val="22"/>
          <w:lang w:eastAsia="zh-TW"/>
        </w:rPr>
        <w:t xml:space="preserve">to the scheduled/activated PDSCH occasions </w:t>
      </w:r>
      <w:r w:rsidR="009A14FF">
        <w:rPr>
          <w:rFonts w:ascii="Times New Roman" w:hAnsi="Times New Roman"/>
          <w:sz w:val="22"/>
          <w:szCs w:val="22"/>
          <w:lang w:eastAsia="zh-TW"/>
        </w:rPr>
        <w:t xml:space="preserve">can be based on </w:t>
      </w:r>
      <w:r w:rsidR="008059C2">
        <w:rPr>
          <w:rFonts w:ascii="Times New Roman" w:hAnsi="Times New Roman"/>
          <w:sz w:val="22"/>
          <w:szCs w:val="22"/>
          <w:lang w:eastAsia="zh-TW"/>
        </w:rPr>
        <w:t>the</w:t>
      </w:r>
      <w:r w:rsidR="009A14FF">
        <w:rPr>
          <w:rFonts w:ascii="Times New Roman" w:hAnsi="Times New Roman"/>
          <w:sz w:val="22"/>
          <w:szCs w:val="22"/>
          <w:lang w:eastAsia="zh-TW"/>
        </w:rPr>
        <w:t xml:space="preserve"> codepoint</w:t>
      </w:r>
      <w:r w:rsidR="00A475C5">
        <w:rPr>
          <w:rFonts w:ascii="Times New Roman" w:hAnsi="Times New Roman"/>
          <w:sz w:val="22"/>
          <w:szCs w:val="22"/>
          <w:lang w:eastAsia="zh-TW"/>
        </w:rPr>
        <w:t xml:space="preserve"> of the TCI selection field</w:t>
      </w:r>
      <w:r w:rsidR="009A14FF">
        <w:rPr>
          <w:rFonts w:ascii="Times New Roman" w:hAnsi="Times New Roman"/>
          <w:sz w:val="22"/>
          <w:szCs w:val="22"/>
          <w:lang w:eastAsia="zh-TW"/>
        </w:rPr>
        <w:t xml:space="preserve"> or a pre-defined rule</w:t>
      </w:r>
      <w:r w:rsidR="00C85A55" w:rsidRPr="00151258">
        <w:rPr>
          <w:rFonts w:ascii="Times New Roman" w:hAnsi="Times New Roman"/>
          <w:sz w:val="22"/>
          <w:szCs w:val="22"/>
          <w:lang w:eastAsia="zh-TW"/>
        </w:rPr>
        <w:t>.</w:t>
      </w:r>
    </w:p>
    <w:p w14:paraId="6B4CFF20" w14:textId="17B4B706" w:rsidR="004F56D8" w:rsidRDefault="00D61C53" w:rsidP="004F56D8">
      <w:pPr>
        <w:pStyle w:val="3GPPHeader"/>
        <w:spacing w:after="120"/>
        <w:rPr>
          <w:rFonts w:ascii="Times New Roman" w:eastAsiaTheme="minorEastAsia" w:hAnsi="Times New Roman"/>
          <w:b w:val="0"/>
          <w:bCs/>
          <w:sz w:val="22"/>
          <w:szCs w:val="22"/>
          <w:u w:val="single"/>
          <w:lang w:val="en-US" w:eastAsia="zh-TW"/>
        </w:rPr>
      </w:pPr>
      <w:r w:rsidRPr="000E7C37">
        <w:rPr>
          <w:rFonts w:ascii="Times New Roman" w:eastAsiaTheme="minorEastAsia" w:hAnsi="Times New Roman"/>
          <w:b w:val="0"/>
          <w:bCs/>
          <w:sz w:val="22"/>
          <w:szCs w:val="22"/>
          <w:u w:val="single"/>
          <w:lang w:eastAsia="zh-TW"/>
        </w:rPr>
        <w:t xml:space="preserve">Single DCI based mTRP </w:t>
      </w:r>
      <w:r w:rsidRPr="000E7C37">
        <w:rPr>
          <w:rFonts w:ascii="Times New Roman" w:eastAsiaTheme="minorEastAsia" w:hAnsi="Times New Roman"/>
          <w:b w:val="0"/>
          <w:bCs/>
          <w:sz w:val="22"/>
          <w:szCs w:val="22"/>
          <w:u w:val="single"/>
          <w:lang w:val="en-US" w:eastAsia="zh-TW"/>
        </w:rPr>
        <w:t>U</w:t>
      </w:r>
      <w:r w:rsidR="002F1491">
        <w:rPr>
          <w:rFonts w:ascii="Times New Roman" w:eastAsiaTheme="minorEastAsia" w:hAnsi="Times New Roman"/>
          <w:b w:val="0"/>
          <w:bCs/>
          <w:sz w:val="22"/>
          <w:szCs w:val="22"/>
          <w:u w:val="single"/>
          <w:lang w:val="en-US" w:eastAsia="zh-TW"/>
        </w:rPr>
        <w:t xml:space="preserve">nified </w:t>
      </w:r>
      <w:r w:rsidRPr="000E7C37">
        <w:rPr>
          <w:rFonts w:ascii="Times New Roman" w:eastAsiaTheme="minorEastAsia" w:hAnsi="Times New Roman"/>
          <w:b w:val="0"/>
          <w:bCs/>
          <w:sz w:val="22"/>
          <w:szCs w:val="22"/>
          <w:u w:val="single"/>
          <w:lang w:val="en-US" w:eastAsia="zh-TW"/>
        </w:rPr>
        <w:t>TCI framework for P</w:t>
      </w:r>
      <w:r w:rsidR="00AF294F">
        <w:rPr>
          <w:rFonts w:ascii="Times New Roman" w:eastAsiaTheme="minorEastAsia" w:hAnsi="Times New Roman"/>
          <w:b w:val="0"/>
          <w:bCs/>
          <w:sz w:val="22"/>
          <w:szCs w:val="22"/>
          <w:u w:val="single"/>
          <w:lang w:val="en-US" w:eastAsia="zh-TW"/>
        </w:rPr>
        <w:t>U</w:t>
      </w:r>
      <w:r w:rsidRPr="000E7C37">
        <w:rPr>
          <w:rFonts w:ascii="Times New Roman" w:eastAsiaTheme="minorEastAsia" w:hAnsi="Times New Roman"/>
          <w:b w:val="0"/>
          <w:bCs/>
          <w:sz w:val="22"/>
          <w:szCs w:val="22"/>
          <w:u w:val="single"/>
          <w:lang w:val="en-US" w:eastAsia="zh-TW"/>
        </w:rPr>
        <w:t>SCH</w:t>
      </w:r>
    </w:p>
    <w:p w14:paraId="50E1106D" w14:textId="08FC39B9" w:rsidR="000A4A9D" w:rsidRPr="00404DBE" w:rsidRDefault="00C8364E" w:rsidP="00404DBE">
      <w:pPr>
        <w:pStyle w:val="3GPPHeader"/>
        <w:numPr>
          <w:ilvl w:val="0"/>
          <w:numId w:val="14"/>
        </w:numPr>
        <w:spacing w:after="120"/>
        <w:rPr>
          <w:rFonts w:ascii="Times New Roman" w:hAnsi="Times New Roman"/>
          <w:b w:val="0"/>
          <w:sz w:val="22"/>
          <w:szCs w:val="22"/>
          <w:u w:val="single"/>
          <w:lang w:eastAsia="zh-TW"/>
        </w:rPr>
      </w:pPr>
      <w:r w:rsidRPr="00C8364E">
        <w:rPr>
          <w:rFonts w:ascii="Times New Roman" w:eastAsia="Batang" w:hAnsi="Times New Roman"/>
          <w:b w:val="0"/>
          <w:color w:val="000000"/>
          <w:sz w:val="22"/>
          <w:szCs w:val="22"/>
          <w:lang w:eastAsia="en-US"/>
        </w:rPr>
        <w:lastRenderedPageBreak/>
        <w:t>On unified TCI framework extension for S-DCI based MTRP</w:t>
      </w:r>
      <w:r w:rsidR="001C25D3">
        <w:rPr>
          <w:rFonts w:ascii="Times New Roman" w:eastAsia="Batang" w:hAnsi="Times New Roman"/>
          <w:b w:val="0"/>
          <w:color w:val="000000"/>
          <w:sz w:val="22"/>
          <w:szCs w:val="22"/>
          <w:lang w:eastAsia="en-US"/>
        </w:rPr>
        <w:t xml:space="preserve"> </w:t>
      </w:r>
      <w:r w:rsidRPr="00C8364E">
        <w:rPr>
          <w:rFonts w:ascii="Times New Roman" w:eastAsia="Batang" w:hAnsi="Times New Roman"/>
          <w:b w:val="0"/>
          <w:color w:val="000000"/>
          <w:sz w:val="22"/>
          <w:szCs w:val="22"/>
          <w:lang w:eastAsia="en-US"/>
        </w:rPr>
        <w:t>for PUSCH transmission scheduled/activated by a DCI format 0_1/0_2</w:t>
      </w:r>
      <w:r>
        <w:rPr>
          <w:rFonts w:ascii="Times New Roman" w:eastAsia="Batang" w:hAnsi="Times New Roman"/>
          <w:b w:val="0"/>
          <w:color w:val="000000"/>
          <w:sz w:val="22"/>
          <w:szCs w:val="22"/>
          <w:lang w:eastAsia="en-US"/>
        </w:rPr>
        <w:t xml:space="preserve">, </w:t>
      </w:r>
      <w:r w:rsidR="003E23CB">
        <w:rPr>
          <w:rFonts w:ascii="Times New Roman" w:eastAsia="Batang" w:hAnsi="Times New Roman"/>
          <w:b w:val="0"/>
          <w:color w:val="000000"/>
          <w:sz w:val="22"/>
          <w:szCs w:val="22"/>
          <w:lang w:eastAsia="en-US"/>
        </w:rPr>
        <w:t xml:space="preserve">it was agreed that </w:t>
      </w:r>
      <w:r w:rsidR="00D22F10">
        <w:rPr>
          <w:rFonts w:ascii="Times New Roman" w:eastAsia="Batang" w:hAnsi="Times New Roman"/>
          <w:b w:val="0"/>
          <w:color w:val="000000"/>
          <w:sz w:val="22"/>
          <w:szCs w:val="22"/>
          <w:lang w:eastAsia="en-US"/>
        </w:rPr>
        <w:t xml:space="preserve">an indicator field can be used to inform </w:t>
      </w:r>
      <w:r w:rsidR="00E66CBD">
        <w:rPr>
          <w:rFonts w:ascii="Times New Roman" w:eastAsia="Batang" w:hAnsi="Times New Roman"/>
          <w:b w:val="0"/>
          <w:color w:val="000000"/>
          <w:sz w:val="22"/>
          <w:szCs w:val="22"/>
          <w:lang w:eastAsia="en-US"/>
        </w:rPr>
        <w:t>which joint/UL TCI state</w:t>
      </w:r>
      <w:r w:rsidR="009A621C">
        <w:rPr>
          <w:rFonts w:ascii="Times New Roman" w:eastAsia="Batang" w:hAnsi="Times New Roman"/>
          <w:b w:val="0"/>
          <w:color w:val="000000"/>
          <w:sz w:val="22"/>
          <w:szCs w:val="22"/>
          <w:lang w:eastAsia="en-US"/>
        </w:rPr>
        <w:t>(s)</w:t>
      </w:r>
      <w:r w:rsidR="00E66CBD">
        <w:rPr>
          <w:rFonts w:ascii="Times New Roman" w:eastAsia="Batang" w:hAnsi="Times New Roman"/>
          <w:b w:val="0"/>
          <w:color w:val="000000"/>
          <w:sz w:val="22"/>
          <w:szCs w:val="22"/>
          <w:lang w:eastAsia="en-US"/>
        </w:rPr>
        <w:t xml:space="preserve"> is applied to PUSCH transmission</w:t>
      </w:r>
      <w:r w:rsidR="008925C5">
        <w:rPr>
          <w:rFonts w:ascii="Times New Roman" w:eastAsia="Batang" w:hAnsi="Times New Roman"/>
          <w:b w:val="0"/>
          <w:color w:val="000000"/>
          <w:sz w:val="22"/>
          <w:szCs w:val="22"/>
          <w:lang w:eastAsia="en-US"/>
        </w:rPr>
        <w:t xml:space="preserve">, and thus using a new field indicator </w:t>
      </w:r>
      <w:proofErr w:type="gramStart"/>
      <w:r w:rsidR="008925C5">
        <w:rPr>
          <w:rFonts w:ascii="Times New Roman" w:eastAsia="Batang" w:hAnsi="Times New Roman"/>
          <w:b w:val="0"/>
          <w:color w:val="000000"/>
          <w:sz w:val="22"/>
          <w:szCs w:val="22"/>
          <w:lang w:eastAsia="en-US"/>
        </w:rPr>
        <w:t>similar to</w:t>
      </w:r>
      <w:proofErr w:type="gramEnd"/>
      <w:r w:rsidR="008925C5">
        <w:rPr>
          <w:rFonts w:ascii="Times New Roman" w:eastAsia="Batang" w:hAnsi="Times New Roman"/>
          <w:b w:val="0"/>
          <w:color w:val="000000"/>
          <w:sz w:val="22"/>
          <w:szCs w:val="22"/>
          <w:lang w:eastAsia="en-US"/>
        </w:rPr>
        <w:t xml:space="preserve"> </w:t>
      </w:r>
      <w:r w:rsidR="00E50769">
        <w:rPr>
          <w:rFonts w:ascii="Times New Roman" w:eastAsia="Batang" w:hAnsi="Times New Roman"/>
          <w:b w:val="0"/>
          <w:color w:val="000000"/>
          <w:sz w:val="22"/>
          <w:szCs w:val="22"/>
          <w:lang w:eastAsia="en-US"/>
        </w:rPr>
        <w:t xml:space="preserve">the way </w:t>
      </w:r>
      <w:r w:rsidR="00F77D7D">
        <w:rPr>
          <w:rFonts w:ascii="Times New Roman" w:eastAsia="Batang" w:hAnsi="Times New Roman"/>
          <w:b w:val="0"/>
          <w:color w:val="000000"/>
          <w:sz w:val="22"/>
          <w:szCs w:val="22"/>
          <w:lang w:eastAsia="en-US"/>
        </w:rPr>
        <w:t xml:space="preserve">that is </w:t>
      </w:r>
      <w:r w:rsidR="00E50769">
        <w:rPr>
          <w:rFonts w:ascii="Times New Roman" w:eastAsia="Batang" w:hAnsi="Times New Roman"/>
          <w:b w:val="0"/>
          <w:color w:val="000000"/>
          <w:sz w:val="22"/>
          <w:szCs w:val="22"/>
          <w:lang w:eastAsia="en-US"/>
        </w:rPr>
        <w:t>applied to PDSCH is preferred.</w:t>
      </w:r>
    </w:p>
    <w:p w14:paraId="45B3D476" w14:textId="5B0885E6" w:rsidR="00404DBE" w:rsidRPr="00404DBE" w:rsidRDefault="00F20BF8" w:rsidP="00404DBE">
      <w:pPr>
        <w:pStyle w:val="Proposal"/>
        <w:rPr>
          <w:rFonts w:ascii="Times New Roman" w:hAnsi="Times New Roman"/>
          <w:sz w:val="22"/>
          <w:szCs w:val="22"/>
          <w:lang w:eastAsia="zh-TW"/>
        </w:rPr>
      </w:pPr>
      <w:r w:rsidRPr="00A422ED">
        <w:rPr>
          <w:rFonts w:ascii="Times New Roman" w:eastAsia="Batang" w:hAnsi="Times New Roman"/>
          <w:color w:val="000000"/>
          <w:sz w:val="22"/>
          <w:szCs w:val="22"/>
          <w:lang w:eastAsia="en-US"/>
        </w:rPr>
        <w:t>On unified TCI framework extension for S-DCI based MTR</w:t>
      </w:r>
      <w:r w:rsidRPr="00051729">
        <w:rPr>
          <w:rFonts w:ascii="Times New Roman" w:eastAsia="Batang" w:hAnsi="Times New Roman"/>
          <w:color w:val="000000"/>
          <w:sz w:val="22"/>
          <w:szCs w:val="22"/>
          <w:lang w:eastAsia="en-US"/>
        </w:rPr>
        <w:t xml:space="preserve">P </w:t>
      </w:r>
      <w:r w:rsidR="00051729" w:rsidRPr="00051729">
        <w:rPr>
          <w:rFonts w:ascii="Times New Roman" w:eastAsia="Batang" w:hAnsi="Times New Roman"/>
          <w:color w:val="000000"/>
          <w:sz w:val="22"/>
          <w:szCs w:val="22"/>
          <w:lang w:eastAsia="en-US"/>
        </w:rPr>
        <w:t>for PUSCH transmission scheduled/activated by a DCI format 0_1/0_2,</w:t>
      </w:r>
      <w:r w:rsidRPr="00051729">
        <w:rPr>
          <w:rFonts w:ascii="Times New Roman" w:eastAsia="Batang" w:hAnsi="Times New Roman"/>
          <w:color w:val="000000"/>
          <w:sz w:val="22"/>
          <w:szCs w:val="22"/>
          <w:lang w:eastAsia="en-US"/>
        </w:rPr>
        <w:t xml:space="preserve"> </w:t>
      </w:r>
      <w:r w:rsidR="00F77D7D">
        <w:rPr>
          <w:rFonts w:ascii="Times New Roman" w:eastAsia="Batang" w:hAnsi="Times New Roman"/>
          <w:color w:val="000000"/>
          <w:sz w:val="22"/>
          <w:szCs w:val="22"/>
          <w:lang w:eastAsia="en-US"/>
        </w:rPr>
        <w:t>a new DCI field for TCI selection is preferred</w:t>
      </w:r>
      <w:r w:rsidRPr="00051729">
        <w:rPr>
          <w:rFonts w:ascii="Times New Roman" w:eastAsia="Batang" w:hAnsi="Times New Roman"/>
          <w:color w:val="000000"/>
          <w:sz w:val="22"/>
          <w:szCs w:val="22"/>
          <w:lang w:eastAsia="en-US"/>
        </w:rPr>
        <w:t>.</w:t>
      </w:r>
    </w:p>
    <w:p w14:paraId="02D74FFA" w14:textId="5CE0B7E7" w:rsidR="00404DBE" w:rsidRPr="00001B08" w:rsidRDefault="005A3157" w:rsidP="005A3157">
      <w:pPr>
        <w:rPr>
          <w:rStyle w:val="apple-converted-space"/>
          <w:rFonts w:ascii="Times New Roman" w:hAnsi="Times New Roman" w:cs="Times New Roman"/>
          <w:sz w:val="22"/>
          <w:szCs w:val="22"/>
          <w:u w:val="single"/>
          <w:lang w:eastAsia="zh-TW"/>
        </w:rPr>
      </w:pPr>
      <w:r w:rsidRPr="00001B08">
        <w:rPr>
          <w:rStyle w:val="apple-converted-space"/>
          <w:rFonts w:ascii="Times New Roman" w:hAnsi="Times New Roman" w:cs="Times New Roman"/>
          <w:sz w:val="22"/>
          <w:szCs w:val="22"/>
          <w:u w:val="single"/>
          <w:lang w:eastAsia="zh-TW"/>
        </w:rPr>
        <w:t>Simultaneous TCI update</w:t>
      </w:r>
      <w:r w:rsidR="00001B08" w:rsidRPr="00001B08">
        <w:rPr>
          <w:rStyle w:val="apple-converted-space"/>
          <w:rFonts w:ascii="Times New Roman" w:hAnsi="Times New Roman" w:cs="Times New Roman"/>
          <w:sz w:val="22"/>
          <w:szCs w:val="22"/>
          <w:u w:val="single"/>
          <w:lang w:eastAsia="zh-TW"/>
        </w:rPr>
        <w:t xml:space="preserve"> for multiple CCs</w:t>
      </w:r>
    </w:p>
    <w:p w14:paraId="69B73BEE" w14:textId="65235B3E" w:rsidR="00D07A96" w:rsidRPr="008E2071" w:rsidRDefault="002E157A" w:rsidP="00D07A96">
      <w:pPr>
        <w:pStyle w:val="a6"/>
        <w:numPr>
          <w:ilvl w:val="0"/>
          <w:numId w:val="20"/>
        </w:numPr>
        <w:jc w:val="both"/>
        <w:rPr>
          <w:rStyle w:val="apple-converted-space"/>
          <w:rFonts w:ascii="Times New Roman" w:hAnsi="Times New Roman"/>
          <w:sz w:val="22"/>
          <w:szCs w:val="22"/>
          <w:lang w:eastAsia="zh-TW"/>
        </w:rPr>
      </w:pPr>
      <w:r w:rsidRPr="0084478E">
        <w:rPr>
          <w:rStyle w:val="apple-converted-space"/>
          <w:rFonts w:ascii="Times New Roman" w:hAnsi="Times New Roman"/>
          <w:sz w:val="22"/>
          <w:szCs w:val="22"/>
          <w:lang w:eastAsia="zh-TW"/>
        </w:rPr>
        <w:t xml:space="preserve">If there are </w:t>
      </w:r>
      <w:r w:rsidR="00666810" w:rsidRPr="0084478E">
        <w:rPr>
          <w:rStyle w:val="apple-converted-space"/>
          <w:rFonts w:ascii="Times New Roman" w:hAnsi="Times New Roman"/>
          <w:sz w:val="22"/>
          <w:szCs w:val="22"/>
          <w:lang w:eastAsia="zh-TW"/>
        </w:rPr>
        <w:t xml:space="preserve">multiple cells configured </w:t>
      </w:r>
      <w:r w:rsidR="0084478E">
        <w:rPr>
          <w:rStyle w:val="apple-converted-space"/>
          <w:rFonts w:ascii="Times New Roman" w:hAnsi="Times New Roman"/>
          <w:sz w:val="22"/>
          <w:szCs w:val="22"/>
          <w:lang w:eastAsia="zh-TW"/>
        </w:rPr>
        <w:t>to</w:t>
      </w:r>
      <w:r w:rsidR="00666810" w:rsidRPr="0084478E">
        <w:rPr>
          <w:rStyle w:val="apple-converted-space"/>
          <w:rFonts w:ascii="Times New Roman" w:hAnsi="Times New Roman"/>
          <w:sz w:val="22"/>
          <w:szCs w:val="22"/>
          <w:lang w:eastAsia="zh-TW"/>
        </w:rPr>
        <w:t xml:space="preserve"> a UE,</w:t>
      </w:r>
      <w:r w:rsidR="00EC65F8" w:rsidRPr="0084478E">
        <w:rPr>
          <w:rStyle w:val="apple-converted-space"/>
          <w:rFonts w:ascii="Times New Roman" w:hAnsi="Times New Roman"/>
          <w:sz w:val="22"/>
          <w:szCs w:val="22"/>
          <w:lang w:eastAsia="zh-TW"/>
        </w:rPr>
        <w:t xml:space="preserve"> it is not necessary to configure same number of TRPs for each CC</w:t>
      </w:r>
      <w:r w:rsidR="00622354">
        <w:rPr>
          <w:rStyle w:val="apple-converted-space"/>
          <w:rFonts w:ascii="Times New Roman" w:hAnsi="Times New Roman"/>
          <w:sz w:val="22"/>
          <w:szCs w:val="22"/>
          <w:lang w:eastAsia="zh-TW"/>
        </w:rPr>
        <w:t xml:space="preserve">, which results in </w:t>
      </w:r>
      <w:r w:rsidR="001A6841" w:rsidRPr="0084478E">
        <w:rPr>
          <w:rStyle w:val="apple-converted-space"/>
          <w:rFonts w:ascii="Times New Roman" w:hAnsi="Times New Roman"/>
          <w:sz w:val="22"/>
          <w:szCs w:val="22"/>
          <w:lang w:eastAsia="zh-TW"/>
        </w:rPr>
        <w:t xml:space="preserve">some cells </w:t>
      </w:r>
      <w:r w:rsidR="00353776" w:rsidRPr="0084478E">
        <w:rPr>
          <w:rStyle w:val="apple-converted-space"/>
          <w:rFonts w:ascii="Times New Roman" w:hAnsi="Times New Roman"/>
          <w:sz w:val="22"/>
          <w:szCs w:val="22"/>
          <w:lang w:eastAsia="zh-TW"/>
        </w:rPr>
        <w:t>in a CC list</w:t>
      </w:r>
      <w:r w:rsidR="00622354">
        <w:rPr>
          <w:rStyle w:val="apple-converted-space"/>
          <w:rFonts w:ascii="Times New Roman" w:hAnsi="Times New Roman"/>
          <w:sz w:val="22"/>
          <w:szCs w:val="22"/>
          <w:lang w:eastAsia="zh-TW"/>
        </w:rPr>
        <w:t xml:space="preserve"> </w:t>
      </w:r>
      <w:r w:rsidR="00AF79EA" w:rsidRPr="0084478E">
        <w:rPr>
          <w:rStyle w:val="apple-converted-space"/>
          <w:rFonts w:ascii="Times New Roman" w:hAnsi="Times New Roman"/>
          <w:sz w:val="22"/>
          <w:szCs w:val="22"/>
          <w:lang w:eastAsia="zh-TW"/>
        </w:rPr>
        <w:t>correspond</w:t>
      </w:r>
      <w:r w:rsidR="00622354">
        <w:rPr>
          <w:rStyle w:val="apple-converted-space"/>
          <w:rFonts w:ascii="Times New Roman" w:hAnsi="Times New Roman"/>
          <w:sz w:val="22"/>
          <w:szCs w:val="22"/>
          <w:lang w:eastAsia="zh-TW"/>
        </w:rPr>
        <w:t>ing</w:t>
      </w:r>
      <w:r w:rsidR="00AF79EA" w:rsidRPr="0084478E">
        <w:rPr>
          <w:rStyle w:val="apple-converted-space"/>
          <w:rFonts w:ascii="Times New Roman" w:hAnsi="Times New Roman"/>
          <w:sz w:val="22"/>
          <w:szCs w:val="22"/>
          <w:lang w:eastAsia="zh-TW"/>
        </w:rPr>
        <w:t xml:space="preserve"> to </w:t>
      </w:r>
      <w:proofErr w:type="spellStart"/>
      <w:r w:rsidR="00AF79EA" w:rsidRPr="0084478E">
        <w:rPr>
          <w:rStyle w:val="apple-converted-space"/>
          <w:rFonts w:ascii="Times New Roman" w:hAnsi="Times New Roman"/>
          <w:sz w:val="22"/>
          <w:szCs w:val="22"/>
          <w:lang w:eastAsia="zh-TW"/>
        </w:rPr>
        <w:t>sTRP</w:t>
      </w:r>
      <w:proofErr w:type="spellEnd"/>
      <w:r w:rsidR="00AF79EA" w:rsidRPr="0084478E">
        <w:rPr>
          <w:rStyle w:val="apple-converted-space"/>
          <w:rFonts w:ascii="Times New Roman" w:hAnsi="Times New Roman"/>
          <w:sz w:val="22"/>
          <w:szCs w:val="22"/>
          <w:lang w:eastAsia="zh-TW"/>
        </w:rPr>
        <w:t xml:space="preserve"> operation and some other CCs in a CC list correspond</w:t>
      </w:r>
      <w:r w:rsidR="00622354">
        <w:rPr>
          <w:rStyle w:val="apple-converted-space"/>
          <w:rFonts w:ascii="Times New Roman" w:hAnsi="Times New Roman"/>
          <w:sz w:val="22"/>
          <w:szCs w:val="22"/>
          <w:lang w:eastAsia="zh-TW"/>
        </w:rPr>
        <w:t>ing</w:t>
      </w:r>
      <w:r w:rsidR="00AF79EA" w:rsidRPr="0084478E">
        <w:rPr>
          <w:rStyle w:val="apple-converted-space"/>
          <w:rFonts w:ascii="Times New Roman" w:hAnsi="Times New Roman"/>
          <w:sz w:val="22"/>
          <w:szCs w:val="22"/>
          <w:lang w:eastAsia="zh-TW"/>
        </w:rPr>
        <w:t xml:space="preserve"> to mTRP operation.</w:t>
      </w:r>
      <w:r w:rsidR="001A6841" w:rsidRPr="0084478E">
        <w:rPr>
          <w:rStyle w:val="apple-converted-space"/>
          <w:rFonts w:ascii="Times New Roman" w:hAnsi="Times New Roman"/>
          <w:sz w:val="22"/>
          <w:szCs w:val="22"/>
          <w:lang w:eastAsia="zh-TW"/>
        </w:rPr>
        <w:t xml:space="preserve"> </w:t>
      </w:r>
      <w:r w:rsidR="00324FA2">
        <w:rPr>
          <w:rStyle w:val="apple-converted-space"/>
          <w:rFonts w:ascii="Times New Roman" w:hAnsi="Times New Roman"/>
          <w:sz w:val="22"/>
          <w:szCs w:val="22"/>
          <w:lang w:eastAsia="zh-TW"/>
        </w:rPr>
        <w:t>However, i</w:t>
      </w:r>
      <w:r w:rsidR="00BC7607" w:rsidRPr="0084478E">
        <w:rPr>
          <w:rStyle w:val="apple-converted-space"/>
          <w:rFonts w:ascii="Times New Roman" w:hAnsi="Times New Roman"/>
          <w:sz w:val="22"/>
          <w:szCs w:val="22"/>
          <w:lang w:eastAsia="zh-TW"/>
        </w:rPr>
        <w:t xml:space="preserve">t is </w:t>
      </w:r>
      <w:r w:rsidR="00F7762B" w:rsidRPr="0084478E">
        <w:rPr>
          <w:rStyle w:val="apple-converted-space"/>
          <w:rFonts w:ascii="Times New Roman" w:hAnsi="Times New Roman"/>
          <w:sz w:val="22"/>
          <w:szCs w:val="22"/>
          <w:lang w:eastAsia="zh-TW"/>
        </w:rPr>
        <w:t>difficult to update TCI state simultaneously</w:t>
      </w:r>
      <w:r w:rsidR="00BC7607" w:rsidRPr="0084478E">
        <w:rPr>
          <w:rStyle w:val="apple-converted-space"/>
          <w:rFonts w:ascii="Times New Roman" w:hAnsi="Times New Roman"/>
          <w:sz w:val="22"/>
          <w:szCs w:val="22"/>
          <w:lang w:eastAsia="zh-TW"/>
        </w:rPr>
        <w:t xml:space="preserve"> </w:t>
      </w:r>
      <w:r w:rsidR="00C65DF0">
        <w:rPr>
          <w:rStyle w:val="apple-converted-space"/>
          <w:rFonts w:ascii="Times New Roman" w:hAnsi="Times New Roman"/>
          <w:sz w:val="22"/>
          <w:szCs w:val="22"/>
          <w:lang w:eastAsia="zh-TW"/>
        </w:rPr>
        <w:t>when</w:t>
      </w:r>
      <w:r w:rsidR="00BC7607" w:rsidRPr="0084478E">
        <w:rPr>
          <w:rStyle w:val="apple-converted-space"/>
          <w:rFonts w:ascii="Times New Roman" w:hAnsi="Times New Roman"/>
          <w:sz w:val="22"/>
          <w:szCs w:val="22"/>
          <w:lang w:eastAsia="zh-TW"/>
        </w:rPr>
        <w:t xml:space="preserve"> </w:t>
      </w:r>
      <w:r w:rsidR="00580A3E" w:rsidRPr="0084478E">
        <w:rPr>
          <w:rStyle w:val="apple-converted-space"/>
          <w:rFonts w:ascii="Times New Roman" w:hAnsi="Times New Roman"/>
          <w:sz w:val="22"/>
          <w:szCs w:val="22"/>
          <w:lang w:eastAsia="zh-TW"/>
        </w:rPr>
        <w:t xml:space="preserve">multiple CCs with </w:t>
      </w:r>
      <w:r w:rsidR="00BC7607" w:rsidRPr="0084478E">
        <w:rPr>
          <w:rStyle w:val="apple-converted-space"/>
          <w:rFonts w:ascii="Times New Roman" w:hAnsi="Times New Roman"/>
          <w:sz w:val="22"/>
          <w:szCs w:val="22"/>
          <w:lang w:eastAsia="zh-TW"/>
        </w:rPr>
        <w:t xml:space="preserve">different number of TRPs </w:t>
      </w:r>
      <w:r w:rsidR="00580A3E" w:rsidRPr="0084478E">
        <w:rPr>
          <w:rStyle w:val="apple-converted-space"/>
          <w:rFonts w:ascii="Times New Roman" w:hAnsi="Times New Roman"/>
          <w:sz w:val="22"/>
          <w:szCs w:val="22"/>
          <w:lang w:eastAsia="zh-TW"/>
        </w:rPr>
        <w:t xml:space="preserve">are configured in the same list, </w:t>
      </w:r>
      <w:r w:rsidR="0020428B" w:rsidRPr="0084478E">
        <w:rPr>
          <w:rStyle w:val="apple-converted-space"/>
          <w:rFonts w:ascii="Times New Roman" w:hAnsi="Times New Roman"/>
          <w:sz w:val="22"/>
          <w:szCs w:val="22"/>
          <w:lang w:eastAsia="zh-TW"/>
        </w:rPr>
        <w:t xml:space="preserve">so </w:t>
      </w:r>
      <w:r w:rsidR="00566C3C">
        <w:rPr>
          <w:rStyle w:val="apple-converted-space"/>
          <w:rFonts w:ascii="Times New Roman" w:hAnsi="Times New Roman"/>
          <w:sz w:val="22"/>
          <w:szCs w:val="22"/>
          <w:lang w:eastAsia="zh-TW"/>
        </w:rPr>
        <w:t>a</w:t>
      </w:r>
      <w:r w:rsidR="0020428B" w:rsidRPr="0084478E">
        <w:rPr>
          <w:rStyle w:val="apple-converted-space"/>
          <w:rFonts w:ascii="Times New Roman" w:hAnsi="Times New Roman"/>
          <w:sz w:val="22"/>
          <w:szCs w:val="22"/>
          <w:lang w:eastAsia="zh-TW"/>
        </w:rPr>
        <w:t xml:space="preserve"> CC list corresponding to </w:t>
      </w:r>
      <w:r w:rsidR="00566C3C">
        <w:rPr>
          <w:rStyle w:val="apple-converted-space"/>
          <w:rFonts w:ascii="Times New Roman" w:hAnsi="Times New Roman"/>
          <w:sz w:val="22"/>
          <w:szCs w:val="22"/>
          <w:lang w:eastAsia="zh-TW"/>
        </w:rPr>
        <w:t>same</w:t>
      </w:r>
      <w:r w:rsidR="0020428B" w:rsidRPr="0084478E">
        <w:rPr>
          <w:rStyle w:val="apple-converted-space"/>
          <w:rFonts w:ascii="Times New Roman" w:hAnsi="Times New Roman"/>
          <w:sz w:val="22"/>
          <w:szCs w:val="22"/>
          <w:lang w:eastAsia="zh-TW"/>
        </w:rPr>
        <w:t xml:space="preserve"> number of supported TRP scheme is preferred.</w:t>
      </w:r>
      <w:r w:rsidR="00E30081">
        <w:rPr>
          <w:rStyle w:val="apple-converted-space"/>
          <w:rFonts w:ascii="Times New Roman" w:hAnsi="Times New Roman"/>
          <w:sz w:val="22"/>
          <w:szCs w:val="22"/>
          <w:lang w:eastAsia="zh-TW"/>
        </w:rPr>
        <w:t xml:space="preserve"> For example, CC list#1 includes CC</w:t>
      </w:r>
      <w:r w:rsidR="005610A6">
        <w:rPr>
          <w:rStyle w:val="apple-converted-space"/>
          <w:rFonts w:ascii="Times New Roman" w:hAnsi="Times New Roman"/>
          <w:sz w:val="22"/>
          <w:szCs w:val="22"/>
          <w:lang w:eastAsia="zh-TW"/>
        </w:rPr>
        <w:t>s</w:t>
      </w:r>
      <w:r w:rsidR="00E30081">
        <w:rPr>
          <w:rStyle w:val="apple-converted-space"/>
          <w:rFonts w:ascii="Times New Roman" w:hAnsi="Times New Roman"/>
          <w:sz w:val="22"/>
          <w:szCs w:val="22"/>
          <w:lang w:eastAsia="zh-TW"/>
        </w:rPr>
        <w:t xml:space="preserve"> with </w:t>
      </w:r>
      <w:proofErr w:type="spellStart"/>
      <w:r w:rsidR="00E30081">
        <w:rPr>
          <w:rStyle w:val="apple-converted-space"/>
          <w:rFonts w:ascii="Times New Roman" w:hAnsi="Times New Roman"/>
          <w:sz w:val="22"/>
          <w:szCs w:val="22"/>
          <w:lang w:eastAsia="zh-TW"/>
        </w:rPr>
        <w:t>sTRP</w:t>
      </w:r>
      <w:proofErr w:type="spellEnd"/>
      <w:r w:rsidR="00E30081">
        <w:rPr>
          <w:rStyle w:val="apple-converted-space"/>
          <w:rFonts w:ascii="Times New Roman" w:hAnsi="Times New Roman"/>
          <w:sz w:val="22"/>
          <w:szCs w:val="22"/>
          <w:lang w:eastAsia="zh-TW"/>
        </w:rPr>
        <w:t xml:space="preserve"> and CC list </w:t>
      </w:r>
      <w:r w:rsidR="005610A6">
        <w:rPr>
          <w:rStyle w:val="apple-converted-space"/>
          <w:rFonts w:ascii="Times New Roman" w:hAnsi="Times New Roman"/>
          <w:sz w:val="22"/>
          <w:szCs w:val="22"/>
          <w:lang w:eastAsia="zh-TW"/>
        </w:rPr>
        <w:t>includes CCs with mTRP.</w:t>
      </w:r>
    </w:p>
    <w:p w14:paraId="6EB12025" w14:textId="713D58AF" w:rsidR="00D75E68" w:rsidRPr="008E33FC" w:rsidRDefault="0076119D" w:rsidP="008E33FC">
      <w:pPr>
        <w:pStyle w:val="a6"/>
        <w:numPr>
          <w:ilvl w:val="0"/>
          <w:numId w:val="20"/>
        </w:numPr>
        <w:jc w:val="both"/>
        <w:rPr>
          <w:rStyle w:val="apple-converted-space"/>
          <w:rFonts w:ascii="Times New Roman" w:hAnsi="Times New Roman"/>
          <w:sz w:val="22"/>
          <w:szCs w:val="22"/>
          <w:lang w:eastAsia="zh-TW"/>
        </w:rPr>
      </w:pPr>
      <w:r>
        <w:rPr>
          <w:rStyle w:val="apple-converted-space"/>
          <w:rFonts w:ascii="Times New Roman" w:eastAsiaTheme="minorEastAsia" w:hAnsi="Times New Roman"/>
          <w:sz w:val="22"/>
          <w:szCs w:val="22"/>
          <w:lang w:eastAsia="zh-TW"/>
        </w:rPr>
        <w:t>In</w:t>
      </w:r>
      <w:r>
        <w:rPr>
          <w:rStyle w:val="apple-converted-space"/>
          <w:rFonts w:ascii="Times New Roman" w:eastAsiaTheme="minorEastAsia" w:hAnsi="Times New Roman" w:hint="eastAsia"/>
          <w:sz w:val="22"/>
          <w:szCs w:val="22"/>
          <w:lang w:eastAsia="zh-TW"/>
        </w:rPr>
        <w:t xml:space="preserve"> </w:t>
      </w:r>
      <w:r>
        <w:rPr>
          <w:rStyle w:val="apple-converted-space"/>
          <w:rFonts w:ascii="Times New Roman" w:eastAsiaTheme="minorEastAsia" w:hAnsi="Times New Roman"/>
          <w:sz w:val="22"/>
          <w:szCs w:val="22"/>
          <w:lang w:eastAsia="zh-TW"/>
        </w:rPr>
        <w:t>addition</w:t>
      </w:r>
      <w:r w:rsidR="00E93D72">
        <w:rPr>
          <w:rStyle w:val="apple-converted-space"/>
          <w:rFonts w:ascii="Times New Roman" w:eastAsiaTheme="minorEastAsia" w:hAnsi="Times New Roman"/>
          <w:sz w:val="22"/>
          <w:szCs w:val="22"/>
          <w:lang w:eastAsia="zh-TW"/>
        </w:rPr>
        <w:t>, i</w:t>
      </w:r>
      <w:r w:rsidR="00D07A96">
        <w:rPr>
          <w:rStyle w:val="apple-converted-space"/>
          <w:rFonts w:ascii="Times New Roman" w:eastAsiaTheme="minorEastAsia" w:hAnsi="Times New Roman"/>
          <w:sz w:val="22"/>
          <w:szCs w:val="22"/>
          <w:lang w:eastAsia="zh-TW"/>
        </w:rPr>
        <w:t xml:space="preserve">f </w:t>
      </w:r>
      <w:proofErr w:type="spellStart"/>
      <w:r w:rsidR="00F93036">
        <w:rPr>
          <w:rStyle w:val="apple-converted-space"/>
          <w:rFonts w:ascii="Times New Roman" w:eastAsiaTheme="minorEastAsia" w:hAnsi="Times New Roman"/>
          <w:sz w:val="22"/>
          <w:szCs w:val="22"/>
          <w:lang w:eastAsia="zh-TW"/>
        </w:rPr>
        <w:t>sTRP</w:t>
      </w:r>
      <w:proofErr w:type="spellEnd"/>
      <w:r w:rsidR="00F93036">
        <w:rPr>
          <w:rStyle w:val="apple-converted-space"/>
          <w:rFonts w:ascii="Times New Roman" w:eastAsiaTheme="minorEastAsia" w:hAnsi="Times New Roman"/>
          <w:sz w:val="22"/>
          <w:szCs w:val="22"/>
          <w:lang w:eastAsia="zh-TW"/>
        </w:rPr>
        <w:t xml:space="preserve"> and mTRP </w:t>
      </w:r>
      <w:r w:rsidR="008C4346">
        <w:rPr>
          <w:rStyle w:val="apple-converted-space"/>
          <w:rFonts w:ascii="Times New Roman" w:eastAsiaTheme="minorEastAsia" w:hAnsi="Times New Roman"/>
          <w:sz w:val="22"/>
          <w:szCs w:val="22"/>
          <w:lang w:eastAsia="zh-TW"/>
        </w:rPr>
        <w:t>belong to different CC list</w:t>
      </w:r>
      <w:r w:rsidR="00F874EE">
        <w:rPr>
          <w:rStyle w:val="apple-converted-space"/>
          <w:rFonts w:ascii="Times New Roman" w:eastAsiaTheme="minorEastAsia" w:hAnsi="Times New Roman" w:hint="eastAsia"/>
          <w:sz w:val="22"/>
          <w:szCs w:val="22"/>
          <w:lang w:eastAsia="zh-TW"/>
        </w:rPr>
        <w:t>s</w:t>
      </w:r>
      <w:r w:rsidR="008C4346">
        <w:rPr>
          <w:rStyle w:val="apple-converted-space"/>
          <w:rFonts w:ascii="Times New Roman" w:eastAsiaTheme="minorEastAsia" w:hAnsi="Times New Roman"/>
          <w:sz w:val="22"/>
          <w:szCs w:val="22"/>
          <w:lang w:eastAsia="zh-TW"/>
        </w:rPr>
        <w:t xml:space="preserve">, </w:t>
      </w:r>
      <w:r w:rsidR="00E25B91">
        <w:rPr>
          <w:rStyle w:val="apple-converted-space"/>
          <w:rFonts w:ascii="Times New Roman" w:eastAsiaTheme="minorEastAsia" w:hAnsi="Times New Roman"/>
          <w:sz w:val="22"/>
          <w:szCs w:val="22"/>
          <w:lang w:eastAsia="zh-TW"/>
        </w:rPr>
        <w:t xml:space="preserve">whether to </w:t>
      </w:r>
      <w:r w:rsidR="00CC50C3">
        <w:rPr>
          <w:rStyle w:val="apple-converted-space"/>
          <w:rFonts w:ascii="Times New Roman" w:eastAsiaTheme="minorEastAsia" w:hAnsi="Times New Roman"/>
          <w:sz w:val="22"/>
          <w:szCs w:val="22"/>
          <w:lang w:eastAsia="zh-TW"/>
        </w:rPr>
        <w:t xml:space="preserve">increase </w:t>
      </w:r>
      <w:r w:rsidR="00F92F9D">
        <w:rPr>
          <w:rStyle w:val="apple-converted-space"/>
          <w:rFonts w:ascii="Times New Roman" w:eastAsiaTheme="minorEastAsia" w:hAnsi="Times New Roman"/>
          <w:sz w:val="22"/>
          <w:szCs w:val="22"/>
          <w:lang w:eastAsia="zh-TW"/>
        </w:rPr>
        <w:t xml:space="preserve">the </w:t>
      </w:r>
      <w:r w:rsidR="00C05E90">
        <w:rPr>
          <w:rStyle w:val="apple-converted-space"/>
          <w:rFonts w:ascii="Times New Roman" w:eastAsiaTheme="minorEastAsia" w:hAnsi="Times New Roman"/>
          <w:sz w:val="22"/>
          <w:szCs w:val="22"/>
          <w:lang w:eastAsia="zh-TW"/>
        </w:rPr>
        <w:t xml:space="preserve">total </w:t>
      </w:r>
      <w:r w:rsidR="00F92F9D">
        <w:rPr>
          <w:rStyle w:val="apple-converted-space"/>
          <w:rFonts w:ascii="Times New Roman" w:eastAsiaTheme="minorEastAsia" w:hAnsi="Times New Roman"/>
          <w:sz w:val="22"/>
          <w:szCs w:val="22"/>
          <w:lang w:eastAsia="zh-TW"/>
        </w:rPr>
        <w:t>number o</w:t>
      </w:r>
      <w:r w:rsidR="00CC50C3">
        <w:rPr>
          <w:rStyle w:val="apple-converted-space"/>
          <w:rFonts w:ascii="Times New Roman" w:eastAsiaTheme="minorEastAsia" w:hAnsi="Times New Roman"/>
          <w:sz w:val="22"/>
          <w:szCs w:val="22"/>
          <w:lang w:eastAsia="zh-TW"/>
        </w:rPr>
        <w:t>f</w:t>
      </w:r>
      <w:r w:rsidR="00F92F9D">
        <w:rPr>
          <w:rStyle w:val="apple-converted-space"/>
          <w:rFonts w:ascii="Times New Roman" w:eastAsiaTheme="minorEastAsia" w:hAnsi="Times New Roman"/>
          <w:sz w:val="22"/>
          <w:szCs w:val="22"/>
          <w:lang w:eastAsia="zh-TW"/>
        </w:rPr>
        <w:t xml:space="preserve"> CC list</w:t>
      </w:r>
      <w:r w:rsidR="00CC50C3">
        <w:rPr>
          <w:rStyle w:val="apple-converted-space"/>
          <w:rFonts w:ascii="Times New Roman" w:eastAsiaTheme="minorEastAsia" w:hAnsi="Times New Roman"/>
          <w:sz w:val="22"/>
          <w:szCs w:val="22"/>
          <w:lang w:eastAsia="zh-TW"/>
        </w:rPr>
        <w:t xml:space="preserve"> needs to be further discussed.</w:t>
      </w:r>
      <w:r w:rsidR="00F92F9D">
        <w:rPr>
          <w:rStyle w:val="apple-converted-space"/>
          <w:rFonts w:ascii="Times New Roman" w:eastAsiaTheme="minorEastAsia" w:hAnsi="Times New Roman"/>
          <w:sz w:val="22"/>
          <w:szCs w:val="22"/>
          <w:lang w:eastAsia="zh-TW"/>
        </w:rPr>
        <w:t xml:space="preserve"> </w:t>
      </w:r>
    </w:p>
    <w:p w14:paraId="30FB34F8" w14:textId="6657CE47" w:rsidR="008E33FC" w:rsidRPr="00530D3A" w:rsidRDefault="001969C9" w:rsidP="008E33FC">
      <w:pPr>
        <w:pStyle w:val="Proposal"/>
        <w:rPr>
          <w:rStyle w:val="apple-converted-space"/>
          <w:rFonts w:ascii="Times New Roman" w:hAnsi="Times New Roman"/>
          <w:sz w:val="22"/>
          <w:szCs w:val="22"/>
          <w:lang w:eastAsia="zh-TW"/>
        </w:rPr>
      </w:pPr>
      <w:r>
        <w:rPr>
          <w:rStyle w:val="apple-converted-space"/>
          <w:rFonts w:ascii="Times New Roman" w:eastAsiaTheme="minorEastAsia" w:hAnsi="Times New Roman"/>
          <w:sz w:val="22"/>
          <w:szCs w:val="22"/>
          <w:lang w:eastAsia="zh-TW"/>
        </w:rPr>
        <w:t xml:space="preserve">When simultaneous TCI update for </w:t>
      </w:r>
      <w:r w:rsidR="0098649F">
        <w:rPr>
          <w:rStyle w:val="apple-converted-space"/>
          <w:rFonts w:ascii="Times New Roman" w:eastAsiaTheme="minorEastAsia" w:hAnsi="Times New Roman"/>
          <w:sz w:val="22"/>
          <w:szCs w:val="22"/>
          <w:lang w:eastAsia="zh-TW"/>
        </w:rPr>
        <w:t>multiple CCs is applied,</w:t>
      </w:r>
      <w:r w:rsidR="000707BD">
        <w:rPr>
          <w:rStyle w:val="apple-converted-space"/>
          <w:rFonts w:ascii="Times New Roman" w:eastAsiaTheme="minorEastAsia" w:hAnsi="Times New Roman"/>
          <w:sz w:val="22"/>
          <w:szCs w:val="22"/>
          <w:lang w:eastAsia="zh-TW"/>
        </w:rPr>
        <w:t xml:space="preserve"> </w:t>
      </w:r>
      <w:r w:rsidR="002A32CC">
        <w:rPr>
          <w:rStyle w:val="apple-converted-space"/>
          <w:rFonts w:ascii="Times New Roman" w:eastAsiaTheme="minorEastAsia" w:hAnsi="Times New Roman"/>
          <w:sz w:val="22"/>
          <w:szCs w:val="22"/>
          <w:lang w:eastAsia="zh-TW"/>
        </w:rPr>
        <w:t>a CC list includ</w:t>
      </w:r>
      <w:r w:rsidR="00EE40CF">
        <w:rPr>
          <w:rStyle w:val="apple-converted-space"/>
          <w:rFonts w:ascii="Times New Roman" w:eastAsiaTheme="minorEastAsia" w:hAnsi="Times New Roman"/>
          <w:sz w:val="22"/>
          <w:szCs w:val="22"/>
          <w:lang w:eastAsia="zh-TW"/>
        </w:rPr>
        <w:t>ing</w:t>
      </w:r>
      <w:r w:rsidR="002A32CC">
        <w:rPr>
          <w:rStyle w:val="apple-converted-space"/>
          <w:rFonts w:ascii="Times New Roman" w:eastAsiaTheme="minorEastAsia" w:hAnsi="Times New Roman"/>
          <w:sz w:val="22"/>
          <w:szCs w:val="22"/>
          <w:lang w:eastAsia="zh-TW"/>
        </w:rPr>
        <w:t xml:space="preserve"> CCs with same number of </w:t>
      </w:r>
      <w:r w:rsidR="00304578">
        <w:rPr>
          <w:rStyle w:val="apple-converted-space"/>
          <w:rFonts w:ascii="Times New Roman" w:eastAsiaTheme="minorEastAsia" w:hAnsi="Times New Roman"/>
          <w:sz w:val="22"/>
          <w:szCs w:val="22"/>
          <w:lang w:eastAsia="zh-TW"/>
        </w:rPr>
        <w:t xml:space="preserve">TRP </w:t>
      </w:r>
      <w:r w:rsidR="00EE40CF">
        <w:rPr>
          <w:rStyle w:val="apple-converted-space"/>
          <w:rFonts w:ascii="Times New Roman" w:eastAsiaTheme="minorEastAsia" w:hAnsi="Times New Roman"/>
          <w:sz w:val="22"/>
          <w:szCs w:val="22"/>
          <w:lang w:eastAsia="zh-TW"/>
        </w:rPr>
        <w:t>is preferred.</w:t>
      </w:r>
    </w:p>
    <w:p w14:paraId="6D5F5415" w14:textId="1C729AED" w:rsidR="00530D3A" w:rsidRPr="008E33FC" w:rsidRDefault="00B14EF8" w:rsidP="008E33FC">
      <w:pPr>
        <w:pStyle w:val="Proposal"/>
        <w:rPr>
          <w:rStyle w:val="apple-converted-space"/>
          <w:rFonts w:ascii="Times New Roman" w:hAnsi="Times New Roman"/>
          <w:sz w:val="22"/>
          <w:szCs w:val="22"/>
          <w:lang w:eastAsia="zh-TW"/>
        </w:rPr>
      </w:pPr>
      <w:r>
        <w:rPr>
          <w:rStyle w:val="apple-converted-space"/>
          <w:rFonts w:ascii="Times New Roman" w:eastAsiaTheme="minorEastAsia" w:hAnsi="Times New Roman"/>
          <w:sz w:val="22"/>
          <w:szCs w:val="22"/>
          <w:lang w:eastAsia="zh-TW"/>
        </w:rPr>
        <w:t xml:space="preserve">When CCs with </w:t>
      </w:r>
      <w:proofErr w:type="spellStart"/>
      <w:r>
        <w:rPr>
          <w:rStyle w:val="apple-converted-space"/>
          <w:rFonts w:ascii="Times New Roman" w:eastAsiaTheme="minorEastAsia" w:hAnsi="Times New Roman"/>
          <w:sz w:val="22"/>
          <w:szCs w:val="22"/>
          <w:lang w:eastAsia="zh-TW"/>
        </w:rPr>
        <w:t>sTRP</w:t>
      </w:r>
      <w:proofErr w:type="spellEnd"/>
      <w:r>
        <w:rPr>
          <w:rStyle w:val="apple-converted-space"/>
          <w:rFonts w:ascii="Times New Roman" w:eastAsiaTheme="minorEastAsia" w:hAnsi="Times New Roman"/>
          <w:sz w:val="22"/>
          <w:szCs w:val="22"/>
          <w:lang w:eastAsia="zh-TW"/>
        </w:rPr>
        <w:t xml:space="preserve"> and mTRP correspond to different CC lists, </w:t>
      </w:r>
      <w:r w:rsidR="00C05E90">
        <w:rPr>
          <w:rStyle w:val="apple-converted-space"/>
          <w:rFonts w:ascii="Times New Roman" w:eastAsiaTheme="minorEastAsia" w:hAnsi="Times New Roman"/>
          <w:sz w:val="22"/>
          <w:szCs w:val="22"/>
          <w:lang w:eastAsia="zh-TW"/>
        </w:rPr>
        <w:t>whether to increase the total number of CC list</w:t>
      </w:r>
      <w:r w:rsidR="00F874EE">
        <w:rPr>
          <w:rStyle w:val="apple-converted-space"/>
          <w:rFonts w:ascii="Times New Roman" w:eastAsiaTheme="minorEastAsia" w:hAnsi="Times New Roman"/>
          <w:sz w:val="22"/>
          <w:szCs w:val="22"/>
          <w:lang w:eastAsia="zh-TW"/>
        </w:rPr>
        <w:t>s</w:t>
      </w:r>
      <w:r w:rsidR="00C05E90">
        <w:rPr>
          <w:rStyle w:val="apple-converted-space"/>
          <w:rFonts w:ascii="Times New Roman" w:eastAsiaTheme="minorEastAsia" w:hAnsi="Times New Roman"/>
          <w:sz w:val="22"/>
          <w:szCs w:val="22"/>
          <w:lang w:eastAsia="zh-TW"/>
        </w:rPr>
        <w:t xml:space="preserve"> needs to be further discussed.</w:t>
      </w:r>
    </w:p>
    <w:bookmarkEnd w:id="0"/>
    <w:p w14:paraId="05EFE47A" w14:textId="0E6681AB" w:rsidR="00E45CA1" w:rsidRDefault="00E45CA1" w:rsidP="00E45CA1">
      <w:pPr>
        <w:pStyle w:val="2"/>
        <w:rPr>
          <w:rFonts w:eastAsiaTheme="minorEastAsia"/>
          <w:lang w:val="en-US" w:eastAsia="zh-TW"/>
        </w:rPr>
      </w:pPr>
      <w:r>
        <w:rPr>
          <w:rFonts w:eastAsiaTheme="minorEastAsia"/>
          <w:lang w:val="en-US" w:eastAsia="zh-TW"/>
        </w:rPr>
        <w:t>Default Beam for mTRP in a Unified TCI Framework</w:t>
      </w:r>
      <w:r w:rsidRPr="3D6775BD">
        <w:rPr>
          <w:rFonts w:eastAsiaTheme="minorEastAsia"/>
          <w:lang w:val="en-US" w:eastAsia="zh-TW"/>
        </w:rPr>
        <w:t xml:space="preserve"> </w:t>
      </w:r>
    </w:p>
    <w:p w14:paraId="45BC1114" w14:textId="1E915643" w:rsidR="00E45CA1" w:rsidRPr="002463F8" w:rsidRDefault="00E45CA1" w:rsidP="00E45CA1">
      <w:pPr>
        <w:rPr>
          <w:rFonts w:ascii="Times New Roman" w:eastAsia="PingFang TC" w:hAnsi="Times New Roman" w:cs="Times New Roman"/>
          <w:color w:val="000000"/>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In NR, several default UE behaviors have been defined. For example, for single TRP PDSCH reception, when the scheduling offset is less than a threshold (i.e., </w:t>
      </w:r>
      <w:proofErr w:type="spellStart"/>
      <w:r w:rsidRPr="002463F8">
        <w:rPr>
          <w:rFonts w:ascii="Times New Roman" w:eastAsia="PingFang TC" w:hAnsi="Times New Roman" w:cs="Times New Roman"/>
          <w:i/>
          <w:iCs/>
          <w:color w:val="000000" w:themeColor="text1"/>
          <w:sz w:val="22"/>
          <w:szCs w:val="22"/>
          <w:lang w:val="en-US" w:eastAsia="zh-TW"/>
        </w:rPr>
        <w:t>timeDurationForQCL</w:t>
      </w:r>
      <w:proofErr w:type="spellEnd"/>
      <w:r w:rsidRPr="002463F8">
        <w:rPr>
          <w:rFonts w:ascii="Times New Roman" w:eastAsia="PingFang TC" w:hAnsi="Times New Roman" w:cs="Times New Roman"/>
          <w:color w:val="000000" w:themeColor="text1"/>
          <w:sz w:val="22"/>
          <w:szCs w:val="22"/>
          <w:lang w:val="en-US" w:eastAsia="zh-TW"/>
        </w:rPr>
        <w:t xml:space="preserve">), the QCL assumption used to receive PDSCH will be identical to the QCL parameter(s) used for PDCCH quasi co-location indication of the CORESET associated with a monitored search space with the lowest </w:t>
      </w:r>
      <w:proofErr w:type="spellStart"/>
      <w:r w:rsidRPr="002463F8">
        <w:rPr>
          <w:rFonts w:ascii="Times New Roman" w:eastAsia="PingFang TC" w:hAnsi="Times New Roman" w:cs="Times New Roman"/>
          <w:i/>
          <w:iCs/>
          <w:color w:val="000000" w:themeColor="text1"/>
          <w:sz w:val="22"/>
          <w:szCs w:val="22"/>
          <w:lang w:val="en-US" w:eastAsia="zh-TW"/>
        </w:rPr>
        <w:t>controlResoureceSetId</w:t>
      </w:r>
      <w:proofErr w:type="spellEnd"/>
      <w:r w:rsidRPr="002463F8">
        <w:rPr>
          <w:rFonts w:ascii="Times New Roman" w:eastAsia="PingFang TC" w:hAnsi="Times New Roman" w:cs="Times New Roman"/>
          <w:color w:val="000000" w:themeColor="text1"/>
          <w:sz w:val="22"/>
          <w:szCs w:val="22"/>
          <w:lang w:val="en-US" w:eastAsia="zh-TW"/>
        </w:rPr>
        <w:t xml:space="preserve"> in the latest slot. </w:t>
      </w:r>
    </w:p>
    <w:p w14:paraId="5AE7F3BF" w14:textId="77777777" w:rsidR="00E45CA1" w:rsidRDefault="00E45CA1"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Similarly, the default beams used for PDSCH reception by the UE are also defined in Rel-16. When the scheduling offset is less than a threshold (i.e., </w:t>
      </w:r>
      <w:proofErr w:type="spellStart"/>
      <w:r w:rsidRPr="002463F8">
        <w:rPr>
          <w:rFonts w:ascii="Times New Roman" w:eastAsia="PingFang TC" w:hAnsi="Times New Roman" w:cs="Times New Roman"/>
          <w:i/>
          <w:iCs/>
          <w:color w:val="000000" w:themeColor="text1"/>
          <w:sz w:val="22"/>
          <w:szCs w:val="22"/>
          <w:lang w:val="en-US" w:eastAsia="zh-TW"/>
        </w:rPr>
        <w:t>timeDurationForQCL</w:t>
      </w:r>
      <w:proofErr w:type="spellEnd"/>
      <w:r w:rsidRPr="002463F8">
        <w:rPr>
          <w:rFonts w:ascii="Times New Roman" w:eastAsia="PingFang TC" w:hAnsi="Times New Roman" w:cs="Times New Roman"/>
          <w:color w:val="000000" w:themeColor="text1"/>
          <w:sz w:val="22"/>
          <w:szCs w:val="22"/>
          <w:lang w:val="en-US" w:eastAsia="zh-TW"/>
        </w:rPr>
        <w:t xml:space="preserve">), a UE is configured with </w:t>
      </w:r>
      <w:proofErr w:type="spellStart"/>
      <w:r w:rsidRPr="002463F8">
        <w:rPr>
          <w:rFonts w:ascii="Times New Roman" w:eastAsia="PingFang TC" w:hAnsi="Times New Roman" w:cs="Times New Roman"/>
          <w:i/>
          <w:iCs/>
          <w:color w:val="000000" w:themeColor="text1"/>
          <w:sz w:val="22"/>
          <w:szCs w:val="22"/>
          <w:lang w:val="en-US" w:eastAsia="zh-TW"/>
        </w:rPr>
        <w:t>enableTwoDefaultTCI</w:t>
      </w:r>
      <w:proofErr w:type="spellEnd"/>
      <w:r w:rsidRPr="002463F8">
        <w:rPr>
          <w:rFonts w:ascii="Times New Roman" w:eastAsia="PingFang TC" w:hAnsi="Times New Roman" w:cs="Times New Roman"/>
          <w:i/>
          <w:iCs/>
          <w:color w:val="000000" w:themeColor="text1"/>
          <w:sz w:val="22"/>
          <w:szCs w:val="22"/>
          <w:lang w:val="en-US" w:eastAsia="zh-TW"/>
        </w:rPr>
        <w:t>-States</w:t>
      </w:r>
      <w:r w:rsidRPr="002463F8">
        <w:rPr>
          <w:rFonts w:ascii="Times New Roman" w:eastAsia="PingFang TC" w:hAnsi="Times New Roman" w:cs="Times New Roman"/>
          <w:color w:val="000000" w:themeColor="text1"/>
          <w:sz w:val="22"/>
          <w:szCs w:val="22"/>
          <w:lang w:val="en-US" w:eastAsia="zh-TW"/>
        </w:rPr>
        <w:t>, and at least one TCI codepoint indicates two TCI states, the UE may assume that the QCL assumptions for multi-TRP PDSCH reception are identical to the RS(s) with respect to the QCL parameter(s) associated with the TCI states corresponding to the lowest codepoint among the TCI codepoints containing two different TCI states.</w:t>
      </w:r>
    </w:p>
    <w:p w14:paraId="6E8D8F34" w14:textId="61FA7F50" w:rsidR="00C7301F" w:rsidRPr="002463F8" w:rsidRDefault="0084717E" w:rsidP="00E45CA1">
      <w:pPr>
        <w:rPr>
          <w:rFonts w:ascii="Times New Roman" w:eastAsia="PingFang TC" w:hAnsi="Times New Roman" w:cs="Times New Roman"/>
          <w:color w:val="000000"/>
          <w:sz w:val="22"/>
          <w:szCs w:val="22"/>
          <w:lang w:val="en-US" w:eastAsia="zh-TW"/>
        </w:rPr>
      </w:pPr>
      <w:r>
        <w:rPr>
          <w:rFonts w:ascii="Times New Roman" w:eastAsia="PingFang TC" w:hAnsi="Times New Roman" w:cs="Times New Roman"/>
          <w:color w:val="000000"/>
          <w:sz w:val="22"/>
          <w:szCs w:val="22"/>
          <w:lang w:val="en-US" w:eastAsia="zh-TW"/>
        </w:rPr>
        <w:t>As we can observe above, i</w:t>
      </w:r>
      <w:r w:rsidR="00F21BDA">
        <w:rPr>
          <w:rFonts w:ascii="Times New Roman" w:eastAsia="PingFang TC" w:hAnsi="Times New Roman" w:cs="Times New Roman"/>
          <w:color w:val="000000"/>
          <w:sz w:val="22"/>
          <w:szCs w:val="22"/>
          <w:lang w:val="en-US" w:eastAsia="zh-TW"/>
        </w:rPr>
        <w:t>n</w:t>
      </w:r>
      <w:r w:rsidR="004A2C09">
        <w:rPr>
          <w:rFonts w:ascii="Times New Roman" w:eastAsia="PingFang TC" w:hAnsi="Times New Roman" w:cs="Times New Roman"/>
          <w:color w:val="000000"/>
          <w:sz w:val="22"/>
          <w:szCs w:val="22"/>
          <w:lang w:val="en-US" w:eastAsia="zh-TW"/>
        </w:rPr>
        <w:t xml:space="preserve"> </w:t>
      </w:r>
      <w:r w:rsidR="00F21BDA">
        <w:rPr>
          <w:rFonts w:ascii="Times New Roman" w:eastAsia="PingFang TC" w:hAnsi="Times New Roman" w:cs="Times New Roman"/>
          <w:color w:val="000000"/>
          <w:sz w:val="22"/>
          <w:szCs w:val="22"/>
          <w:lang w:val="en-US" w:eastAsia="zh-TW"/>
        </w:rPr>
        <w:t xml:space="preserve">the </w:t>
      </w:r>
      <w:r w:rsidR="004A2C09">
        <w:rPr>
          <w:rFonts w:ascii="Times New Roman" w:eastAsia="PingFang TC" w:hAnsi="Times New Roman" w:cs="Times New Roman"/>
          <w:color w:val="000000"/>
          <w:sz w:val="22"/>
          <w:szCs w:val="22"/>
          <w:lang w:val="en-US" w:eastAsia="zh-TW"/>
        </w:rPr>
        <w:t>Rel-1</w:t>
      </w:r>
      <w:r w:rsidR="009D62DC">
        <w:rPr>
          <w:rFonts w:ascii="Times New Roman" w:eastAsia="PingFang TC" w:hAnsi="Times New Roman" w:cs="Times New Roman"/>
          <w:color w:val="000000"/>
          <w:sz w:val="22"/>
          <w:szCs w:val="22"/>
          <w:lang w:val="en-US" w:eastAsia="zh-TW"/>
        </w:rPr>
        <w:t xml:space="preserve">5/16 beam indication method, </w:t>
      </w:r>
      <w:r w:rsidR="009F63A6">
        <w:rPr>
          <w:rFonts w:ascii="Times New Roman" w:eastAsia="PingFang TC" w:hAnsi="Times New Roman" w:cs="Times New Roman"/>
          <w:color w:val="000000"/>
          <w:sz w:val="22"/>
          <w:szCs w:val="22"/>
          <w:lang w:val="en-US" w:eastAsia="zh-TW"/>
        </w:rPr>
        <w:t>the default beam</w:t>
      </w:r>
      <w:r w:rsidR="00F21BDA">
        <w:rPr>
          <w:rFonts w:ascii="Times New Roman" w:eastAsia="PingFang TC" w:hAnsi="Times New Roman" w:cs="Times New Roman"/>
          <w:color w:val="000000"/>
          <w:sz w:val="22"/>
          <w:szCs w:val="22"/>
          <w:lang w:val="en-US" w:eastAsia="zh-TW"/>
        </w:rPr>
        <w:t xml:space="preserve"> behavior</w:t>
      </w:r>
      <w:r w:rsidR="009F63A6">
        <w:rPr>
          <w:rFonts w:ascii="Times New Roman" w:eastAsia="PingFang TC" w:hAnsi="Times New Roman" w:cs="Times New Roman"/>
          <w:color w:val="000000"/>
          <w:sz w:val="22"/>
          <w:szCs w:val="22"/>
          <w:lang w:val="en-US" w:eastAsia="zh-TW"/>
        </w:rPr>
        <w:t xml:space="preserve"> is defined when the </w:t>
      </w:r>
      <w:r w:rsidR="00EE52BD">
        <w:rPr>
          <w:rFonts w:ascii="Times New Roman" w:eastAsia="PingFang TC" w:hAnsi="Times New Roman" w:cs="Times New Roman"/>
          <w:color w:val="000000"/>
          <w:sz w:val="22"/>
          <w:szCs w:val="22"/>
          <w:lang w:val="en-US" w:eastAsia="zh-TW"/>
        </w:rPr>
        <w:t>scheduling offset is less than a thre</w:t>
      </w:r>
      <w:r w:rsidR="00F21BDA">
        <w:rPr>
          <w:rFonts w:ascii="Times New Roman" w:eastAsia="PingFang TC" w:hAnsi="Times New Roman" w:cs="Times New Roman"/>
          <w:color w:val="000000"/>
          <w:sz w:val="22"/>
          <w:szCs w:val="22"/>
          <w:lang w:val="en-US" w:eastAsia="zh-TW"/>
        </w:rPr>
        <w:t>shold. F</w:t>
      </w:r>
      <w:r>
        <w:rPr>
          <w:rFonts w:ascii="Times New Roman" w:eastAsia="PingFang TC" w:hAnsi="Times New Roman" w:cs="Times New Roman"/>
          <w:color w:val="000000"/>
          <w:sz w:val="22"/>
          <w:szCs w:val="22"/>
          <w:lang w:val="en-US" w:eastAsia="zh-TW"/>
        </w:rPr>
        <w:t xml:space="preserve">or </w:t>
      </w:r>
      <w:r w:rsidR="00162068">
        <w:rPr>
          <w:rFonts w:ascii="Times New Roman" w:eastAsia="PingFang TC" w:hAnsi="Times New Roman" w:cs="Times New Roman"/>
          <w:color w:val="000000"/>
          <w:sz w:val="22"/>
          <w:szCs w:val="22"/>
          <w:lang w:val="en-US" w:eastAsia="zh-TW"/>
        </w:rPr>
        <w:t xml:space="preserve">consistency, it is </w:t>
      </w:r>
      <w:r w:rsidR="008B7F2B">
        <w:rPr>
          <w:rFonts w:ascii="Times New Roman" w:eastAsia="PingFang TC" w:hAnsi="Times New Roman" w:cs="Times New Roman"/>
          <w:color w:val="000000"/>
          <w:sz w:val="22"/>
          <w:szCs w:val="22"/>
          <w:lang w:val="en-US" w:eastAsia="zh-TW"/>
        </w:rPr>
        <w:t>natural to</w:t>
      </w:r>
      <w:r w:rsidR="00644888">
        <w:rPr>
          <w:rFonts w:ascii="Times New Roman" w:eastAsia="PingFang TC" w:hAnsi="Times New Roman" w:cs="Times New Roman"/>
          <w:color w:val="000000"/>
          <w:sz w:val="22"/>
          <w:szCs w:val="22"/>
          <w:lang w:val="en-US" w:eastAsia="zh-TW"/>
        </w:rPr>
        <w:t xml:space="preserve"> define</w:t>
      </w:r>
      <w:r w:rsidR="00214F2B">
        <w:rPr>
          <w:rFonts w:ascii="Times New Roman" w:eastAsia="PingFang TC" w:hAnsi="Times New Roman" w:cs="Times New Roman"/>
          <w:color w:val="000000"/>
          <w:sz w:val="22"/>
          <w:szCs w:val="22"/>
          <w:lang w:val="en-US" w:eastAsia="zh-TW"/>
        </w:rPr>
        <w:t xml:space="preserve"> the default beam </w:t>
      </w:r>
      <w:r w:rsidR="00D466A4">
        <w:rPr>
          <w:rFonts w:ascii="Times New Roman" w:eastAsia="PingFang TC" w:hAnsi="Times New Roman" w:cs="Times New Roman"/>
          <w:color w:val="000000"/>
          <w:sz w:val="22"/>
          <w:szCs w:val="22"/>
          <w:lang w:val="en-US" w:eastAsia="zh-TW"/>
        </w:rPr>
        <w:t>behavior for the case that the scheduling offset is less than a threshold in Rel-18</w:t>
      </w:r>
      <w:r w:rsidR="00C7301F">
        <w:rPr>
          <w:rFonts w:ascii="Times New Roman" w:eastAsia="PingFang TC" w:hAnsi="Times New Roman" w:cs="Times New Roman"/>
          <w:color w:val="000000"/>
          <w:sz w:val="22"/>
          <w:szCs w:val="22"/>
          <w:lang w:val="en-US" w:eastAsia="zh-TW"/>
        </w:rPr>
        <w:t>.</w:t>
      </w:r>
    </w:p>
    <w:p w14:paraId="7A89D0CB" w14:textId="28EA9CB7" w:rsidR="00C7301F" w:rsidRDefault="009D7470" w:rsidP="00652E15">
      <w:pPr>
        <w:pStyle w:val="Proposal"/>
        <w:rPr>
          <w:rFonts w:ascii="Times New Roman" w:hAnsi="Times New Roman"/>
          <w:sz w:val="22"/>
          <w:szCs w:val="22"/>
          <w:lang w:eastAsia="zh-TW"/>
        </w:rPr>
      </w:pPr>
      <w:r>
        <w:rPr>
          <w:rFonts w:ascii="Times New Roman" w:eastAsiaTheme="minorEastAsia" w:hAnsi="Times New Roman"/>
          <w:sz w:val="22"/>
          <w:szCs w:val="22"/>
          <w:lang w:val="en-US" w:eastAsia="zh-TW"/>
        </w:rPr>
        <w:t xml:space="preserve">In </w:t>
      </w:r>
      <w:r w:rsidR="00EC5A11">
        <w:rPr>
          <w:rFonts w:ascii="Times New Roman" w:eastAsiaTheme="minorEastAsia" w:hAnsi="Times New Roman"/>
          <w:sz w:val="22"/>
          <w:szCs w:val="22"/>
          <w:lang w:val="en-US" w:eastAsia="zh-TW"/>
        </w:rPr>
        <w:t xml:space="preserve">the </w:t>
      </w:r>
      <w:r>
        <w:rPr>
          <w:rFonts w:ascii="Times New Roman" w:eastAsiaTheme="minorEastAsia" w:hAnsi="Times New Roman"/>
          <w:sz w:val="22"/>
          <w:szCs w:val="22"/>
          <w:lang w:val="en-US" w:eastAsia="zh-TW"/>
        </w:rPr>
        <w:t xml:space="preserve">Rel-18 </w:t>
      </w:r>
      <w:r w:rsidR="007662E8">
        <w:rPr>
          <w:rFonts w:ascii="Times New Roman" w:eastAsiaTheme="minorEastAsia" w:hAnsi="Times New Roman"/>
          <w:sz w:val="22"/>
          <w:szCs w:val="22"/>
          <w:lang w:val="en-US" w:eastAsia="zh-TW"/>
        </w:rPr>
        <w:t xml:space="preserve">unified TCI framework, </w:t>
      </w:r>
      <w:r w:rsidR="000109AF">
        <w:rPr>
          <w:rFonts w:ascii="Times New Roman" w:eastAsiaTheme="minorEastAsia" w:hAnsi="Times New Roman"/>
          <w:sz w:val="22"/>
          <w:szCs w:val="22"/>
          <w:lang w:val="en-US" w:eastAsia="zh-TW"/>
        </w:rPr>
        <w:t xml:space="preserve">default beam behavior shall be defined </w:t>
      </w:r>
      <w:r w:rsidR="00D67DB6">
        <w:rPr>
          <w:rFonts w:ascii="Times New Roman" w:eastAsiaTheme="minorEastAsia" w:hAnsi="Times New Roman"/>
          <w:sz w:val="22"/>
          <w:szCs w:val="22"/>
          <w:lang w:val="en-US" w:eastAsia="zh-TW"/>
        </w:rPr>
        <w:t xml:space="preserve">under the case that </w:t>
      </w:r>
      <w:r w:rsidR="00D67DB6">
        <w:rPr>
          <w:rFonts w:ascii="Times New Roman" w:eastAsia="PingFang TC" w:hAnsi="Times New Roman"/>
          <w:color w:val="000000"/>
          <w:sz w:val="22"/>
          <w:szCs w:val="22"/>
          <w:lang w:val="en-US" w:eastAsia="zh-TW"/>
        </w:rPr>
        <w:t>the scheduling offset is less than a threshold</w:t>
      </w:r>
      <w:r w:rsidR="00852C25">
        <w:rPr>
          <w:rFonts w:ascii="Times New Roman" w:eastAsiaTheme="minorEastAsia" w:hAnsi="Times New Roman"/>
          <w:sz w:val="22"/>
          <w:szCs w:val="22"/>
          <w:lang w:val="en-US" w:eastAsia="zh-TW"/>
        </w:rPr>
        <w:t>.</w:t>
      </w:r>
    </w:p>
    <w:p w14:paraId="08554044" w14:textId="24E1996C" w:rsidR="00A12828" w:rsidRDefault="002F3F23" w:rsidP="00A12828">
      <w:pPr>
        <w:pStyle w:val="Proposal"/>
        <w:numPr>
          <w:ilvl w:val="0"/>
          <w:numId w:val="0"/>
        </w:numPr>
        <w:rPr>
          <w:rFonts w:ascii="Times New Roman" w:eastAsia="PingFang TC" w:hAnsi="Times New Roman"/>
          <w:b w:val="0"/>
          <w:bCs w:val="0"/>
          <w:color w:val="000000" w:themeColor="text1"/>
          <w:sz w:val="22"/>
          <w:szCs w:val="22"/>
          <w:lang w:val="en-US" w:eastAsia="zh-TW"/>
        </w:rPr>
      </w:pPr>
      <w:r>
        <w:rPr>
          <w:rFonts w:ascii="Times New Roman" w:eastAsiaTheme="minorEastAsia" w:hAnsi="Times New Roman"/>
          <w:b w:val="0"/>
          <w:bCs w:val="0"/>
          <w:sz w:val="22"/>
          <w:szCs w:val="22"/>
          <w:lang w:val="en-US" w:eastAsia="zh-TW"/>
        </w:rPr>
        <w:t xml:space="preserve">In Rel-16, a UE is configured </w:t>
      </w:r>
      <w:r w:rsidR="00CA5384">
        <w:rPr>
          <w:rFonts w:ascii="Times New Roman" w:eastAsiaTheme="minorEastAsia" w:hAnsi="Times New Roman"/>
          <w:b w:val="0"/>
          <w:bCs w:val="0"/>
          <w:sz w:val="22"/>
          <w:szCs w:val="22"/>
          <w:lang w:val="en-US" w:eastAsia="zh-TW"/>
        </w:rPr>
        <w:t>with</w:t>
      </w:r>
      <w:r w:rsidR="0037223C">
        <w:rPr>
          <w:rFonts w:ascii="Times New Roman" w:eastAsiaTheme="minorEastAsia" w:hAnsi="Times New Roman"/>
          <w:b w:val="0"/>
          <w:bCs w:val="0"/>
          <w:sz w:val="22"/>
          <w:szCs w:val="22"/>
          <w:lang w:val="en-US" w:eastAsia="zh-TW"/>
        </w:rPr>
        <w:t xml:space="preserve"> </w:t>
      </w:r>
      <w:proofErr w:type="spellStart"/>
      <w:r w:rsidR="0037223C" w:rsidRPr="0037223C">
        <w:rPr>
          <w:rFonts w:ascii="Times New Roman" w:eastAsia="PingFang TC" w:hAnsi="Times New Roman"/>
          <w:b w:val="0"/>
          <w:bCs w:val="0"/>
          <w:i/>
          <w:iCs/>
          <w:color w:val="000000" w:themeColor="text1"/>
          <w:sz w:val="22"/>
          <w:szCs w:val="22"/>
          <w:lang w:val="en-US" w:eastAsia="zh-TW"/>
        </w:rPr>
        <w:t>enableTwoDefaultTCI</w:t>
      </w:r>
      <w:proofErr w:type="spellEnd"/>
      <w:r w:rsidR="0037223C" w:rsidRPr="0037223C">
        <w:rPr>
          <w:rFonts w:ascii="Times New Roman" w:eastAsia="PingFang TC" w:hAnsi="Times New Roman"/>
          <w:b w:val="0"/>
          <w:bCs w:val="0"/>
          <w:i/>
          <w:iCs/>
          <w:color w:val="000000" w:themeColor="text1"/>
          <w:sz w:val="22"/>
          <w:szCs w:val="22"/>
          <w:lang w:val="en-US" w:eastAsia="zh-TW"/>
        </w:rPr>
        <w:t>-States</w:t>
      </w:r>
      <w:r w:rsidR="0037223C">
        <w:rPr>
          <w:rFonts w:ascii="Times New Roman" w:eastAsiaTheme="minorEastAsia" w:hAnsi="Times New Roman"/>
          <w:b w:val="0"/>
          <w:bCs w:val="0"/>
          <w:sz w:val="22"/>
          <w:szCs w:val="22"/>
          <w:lang w:val="en-US" w:eastAsia="zh-TW"/>
        </w:rPr>
        <w:t xml:space="preserve"> to decide whether </w:t>
      </w:r>
      <w:r w:rsidR="00CA5384">
        <w:rPr>
          <w:rFonts w:ascii="Times New Roman" w:eastAsiaTheme="minorEastAsia" w:hAnsi="Times New Roman"/>
          <w:b w:val="0"/>
          <w:bCs w:val="0"/>
          <w:sz w:val="22"/>
          <w:szCs w:val="22"/>
          <w:lang w:val="en-US" w:eastAsia="zh-TW"/>
        </w:rPr>
        <w:t xml:space="preserve">to apply two default beams or not. </w:t>
      </w:r>
      <w:r w:rsidR="00D6117E">
        <w:rPr>
          <w:rFonts w:ascii="Times New Roman" w:eastAsiaTheme="minorEastAsia" w:hAnsi="Times New Roman"/>
          <w:b w:val="0"/>
          <w:bCs w:val="0"/>
          <w:sz w:val="22"/>
          <w:szCs w:val="22"/>
          <w:lang w:val="en-US" w:eastAsia="zh-TW"/>
        </w:rPr>
        <w:t>Similarly, this</w:t>
      </w:r>
      <w:r w:rsidR="00057AF4">
        <w:rPr>
          <w:rFonts w:ascii="Times New Roman" w:eastAsiaTheme="minorEastAsia" w:hAnsi="Times New Roman"/>
          <w:b w:val="0"/>
          <w:bCs w:val="0"/>
          <w:sz w:val="22"/>
          <w:szCs w:val="22"/>
          <w:lang w:val="en-US" w:eastAsia="zh-TW"/>
        </w:rPr>
        <w:t xml:space="preserve"> </w:t>
      </w:r>
      <w:r w:rsidR="002C6428">
        <w:rPr>
          <w:rFonts w:ascii="Times New Roman" w:eastAsiaTheme="minorEastAsia" w:hAnsi="Times New Roman"/>
          <w:b w:val="0"/>
          <w:bCs w:val="0"/>
          <w:sz w:val="22"/>
          <w:szCs w:val="22"/>
          <w:lang w:val="en-US" w:eastAsia="zh-TW"/>
        </w:rPr>
        <w:t xml:space="preserve">RRC parameter can </w:t>
      </w:r>
      <w:r w:rsidR="00D801B8">
        <w:rPr>
          <w:rFonts w:ascii="Times New Roman" w:eastAsiaTheme="minorEastAsia" w:hAnsi="Times New Roman"/>
          <w:b w:val="0"/>
          <w:bCs w:val="0"/>
          <w:sz w:val="22"/>
          <w:szCs w:val="22"/>
          <w:lang w:val="en-US" w:eastAsia="zh-TW"/>
        </w:rPr>
        <w:t xml:space="preserve">also </w:t>
      </w:r>
      <w:r w:rsidR="002C6428">
        <w:rPr>
          <w:rFonts w:ascii="Times New Roman" w:eastAsiaTheme="minorEastAsia" w:hAnsi="Times New Roman"/>
          <w:b w:val="0"/>
          <w:bCs w:val="0"/>
          <w:sz w:val="22"/>
          <w:szCs w:val="22"/>
          <w:lang w:val="en-US" w:eastAsia="zh-TW"/>
        </w:rPr>
        <w:t>be</w:t>
      </w:r>
      <w:r w:rsidR="00D801B8">
        <w:rPr>
          <w:rFonts w:ascii="Times New Roman" w:eastAsiaTheme="minorEastAsia" w:hAnsi="Times New Roman"/>
          <w:b w:val="0"/>
          <w:bCs w:val="0"/>
          <w:sz w:val="22"/>
          <w:szCs w:val="22"/>
          <w:lang w:val="en-US" w:eastAsia="zh-TW"/>
        </w:rPr>
        <w:t xml:space="preserve"> applied </w:t>
      </w:r>
      <w:r w:rsidR="00FE1BDF">
        <w:rPr>
          <w:rFonts w:ascii="Times New Roman" w:eastAsiaTheme="minorEastAsia" w:hAnsi="Times New Roman"/>
          <w:b w:val="0"/>
          <w:bCs w:val="0"/>
          <w:sz w:val="22"/>
          <w:szCs w:val="22"/>
          <w:lang w:val="en-US" w:eastAsia="zh-TW"/>
        </w:rPr>
        <w:t>to</w:t>
      </w:r>
      <w:r w:rsidR="00D801B8">
        <w:rPr>
          <w:rFonts w:ascii="Times New Roman" w:eastAsiaTheme="minorEastAsia" w:hAnsi="Times New Roman"/>
          <w:b w:val="0"/>
          <w:bCs w:val="0"/>
          <w:sz w:val="22"/>
          <w:szCs w:val="22"/>
          <w:lang w:val="en-US" w:eastAsia="zh-TW"/>
        </w:rPr>
        <w:t xml:space="preserve"> </w:t>
      </w:r>
      <w:r w:rsidR="008A5476">
        <w:rPr>
          <w:rFonts w:ascii="Times New Roman" w:eastAsiaTheme="minorEastAsia" w:hAnsi="Times New Roman"/>
          <w:b w:val="0"/>
          <w:bCs w:val="0"/>
          <w:sz w:val="22"/>
          <w:szCs w:val="22"/>
          <w:lang w:val="en-US" w:eastAsia="zh-TW"/>
        </w:rPr>
        <w:t xml:space="preserve">Rel-18 </w:t>
      </w:r>
      <w:r w:rsidR="005D510C">
        <w:rPr>
          <w:rFonts w:ascii="Times New Roman" w:eastAsiaTheme="minorEastAsia" w:hAnsi="Times New Roman"/>
          <w:b w:val="0"/>
          <w:bCs w:val="0"/>
          <w:sz w:val="22"/>
          <w:szCs w:val="22"/>
          <w:lang w:val="en-US" w:eastAsia="zh-TW"/>
        </w:rPr>
        <w:t>unified TCI framework</w:t>
      </w:r>
      <w:r w:rsidR="00D65AEC">
        <w:rPr>
          <w:rFonts w:ascii="Times New Roman" w:eastAsiaTheme="minorEastAsia" w:hAnsi="Times New Roman"/>
          <w:b w:val="0"/>
          <w:bCs w:val="0"/>
          <w:sz w:val="22"/>
          <w:szCs w:val="22"/>
          <w:lang w:val="en-US" w:eastAsia="zh-TW"/>
        </w:rPr>
        <w:t xml:space="preserve">. For example, if a UE is configured with </w:t>
      </w:r>
      <w:proofErr w:type="spellStart"/>
      <w:r w:rsidR="00D65AEC" w:rsidRPr="0037223C">
        <w:rPr>
          <w:rFonts w:ascii="Times New Roman" w:eastAsia="PingFang TC" w:hAnsi="Times New Roman"/>
          <w:b w:val="0"/>
          <w:bCs w:val="0"/>
          <w:i/>
          <w:iCs/>
          <w:color w:val="000000" w:themeColor="text1"/>
          <w:sz w:val="22"/>
          <w:szCs w:val="22"/>
          <w:lang w:val="en-US" w:eastAsia="zh-TW"/>
        </w:rPr>
        <w:t>enableTwoDefaultTCI</w:t>
      </w:r>
      <w:proofErr w:type="spellEnd"/>
      <w:r w:rsidR="00D65AEC" w:rsidRPr="0037223C">
        <w:rPr>
          <w:rFonts w:ascii="Times New Roman" w:eastAsia="PingFang TC" w:hAnsi="Times New Roman"/>
          <w:b w:val="0"/>
          <w:bCs w:val="0"/>
          <w:i/>
          <w:iCs/>
          <w:color w:val="000000" w:themeColor="text1"/>
          <w:sz w:val="22"/>
          <w:szCs w:val="22"/>
          <w:lang w:val="en-US" w:eastAsia="zh-TW"/>
        </w:rPr>
        <w:t>-State</w:t>
      </w:r>
      <w:r w:rsidR="00390DEF" w:rsidRPr="00390DEF">
        <w:rPr>
          <w:rFonts w:ascii="Times New Roman" w:eastAsia="PingFang TC" w:hAnsi="Times New Roman"/>
          <w:b w:val="0"/>
          <w:bCs w:val="0"/>
          <w:color w:val="000000" w:themeColor="text1"/>
          <w:sz w:val="22"/>
          <w:szCs w:val="22"/>
          <w:lang w:val="en-US" w:eastAsia="zh-TW"/>
        </w:rPr>
        <w:t>,</w:t>
      </w:r>
      <w:r w:rsidR="00390DEF">
        <w:rPr>
          <w:rFonts w:ascii="Times New Roman" w:eastAsia="PingFang TC" w:hAnsi="Times New Roman"/>
          <w:b w:val="0"/>
          <w:bCs w:val="0"/>
          <w:color w:val="000000" w:themeColor="text1"/>
          <w:sz w:val="22"/>
          <w:szCs w:val="22"/>
          <w:lang w:val="en-US" w:eastAsia="zh-TW"/>
        </w:rPr>
        <w:t xml:space="preserve"> the UE will apply both</w:t>
      </w:r>
      <w:r w:rsidR="00FA35F6">
        <w:rPr>
          <w:rFonts w:ascii="Times New Roman" w:eastAsia="PingFang TC" w:hAnsi="Times New Roman"/>
          <w:b w:val="0"/>
          <w:bCs w:val="0"/>
          <w:color w:val="000000" w:themeColor="text1"/>
          <w:sz w:val="22"/>
          <w:szCs w:val="22"/>
          <w:lang w:val="en-US" w:eastAsia="zh-TW"/>
        </w:rPr>
        <w:t xml:space="preserve"> indicated joint/DL TCI </w:t>
      </w:r>
      <w:r w:rsidR="00D6117E">
        <w:rPr>
          <w:rFonts w:ascii="Times New Roman" w:eastAsia="PingFang TC" w:hAnsi="Times New Roman"/>
          <w:b w:val="0"/>
          <w:bCs w:val="0"/>
          <w:color w:val="000000" w:themeColor="text1"/>
          <w:sz w:val="22"/>
          <w:szCs w:val="22"/>
          <w:lang w:val="en-US" w:eastAsia="zh-TW"/>
        </w:rPr>
        <w:t>states</w:t>
      </w:r>
      <w:r w:rsidR="00FA35F6">
        <w:rPr>
          <w:rFonts w:ascii="Times New Roman" w:eastAsia="PingFang TC" w:hAnsi="Times New Roman"/>
          <w:b w:val="0"/>
          <w:bCs w:val="0"/>
          <w:color w:val="000000" w:themeColor="text1"/>
          <w:sz w:val="22"/>
          <w:szCs w:val="22"/>
          <w:lang w:val="en-US" w:eastAsia="zh-TW"/>
        </w:rPr>
        <w:t xml:space="preserve"> for PDSCH </w:t>
      </w:r>
      <w:r w:rsidR="00FE1BDF">
        <w:rPr>
          <w:rFonts w:ascii="Times New Roman" w:eastAsia="PingFang TC" w:hAnsi="Times New Roman"/>
          <w:b w:val="0"/>
          <w:bCs w:val="0"/>
          <w:color w:val="000000" w:themeColor="text1"/>
          <w:sz w:val="22"/>
          <w:szCs w:val="22"/>
          <w:lang w:val="en-US" w:eastAsia="zh-TW"/>
        </w:rPr>
        <w:t>reception, otherwise, the UE will</w:t>
      </w:r>
      <w:r w:rsidR="00D6117E">
        <w:rPr>
          <w:rFonts w:ascii="Times New Roman" w:eastAsia="PingFang TC" w:hAnsi="Times New Roman"/>
          <w:b w:val="0"/>
          <w:bCs w:val="0"/>
          <w:color w:val="000000" w:themeColor="text1"/>
          <w:sz w:val="22"/>
          <w:szCs w:val="22"/>
          <w:lang w:val="en-US" w:eastAsia="zh-TW"/>
        </w:rPr>
        <w:t xml:space="preserve"> </w:t>
      </w:r>
      <w:r w:rsidR="00245F97">
        <w:rPr>
          <w:rFonts w:ascii="Times New Roman" w:eastAsia="PingFang TC" w:hAnsi="Times New Roman"/>
          <w:b w:val="0"/>
          <w:bCs w:val="0"/>
          <w:color w:val="000000" w:themeColor="text1"/>
          <w:sz w:val="22"/>
          <w:szCs w:val="22"/>
          <w:lang w:val="en-US" w:eastAsia="zh-TW"/>
        </w:rPr>
        <w:t>apply the first indicated joint/DL TCI state.</w:t>
      </w:r>
    </w:p>
    <w:p w14:paraId="23C3C2E5" w14:textId="3E303768" w:rsidR="00245F97" w:rsidRPr="00245F97" w:rsidRDefault="00245F97" w:rsidP="00245F97">
      <w:pPr>
        <w:pStyle w:val="Proposal"/>
        <w:rPr>
          <w:rFonts w:ascii="Times New Roman" w:hAnsi="Times New Roman"/>
          <w:sz w:val="22"/>
          <w:szCs w:val="22"/>
          <w:lang w:eastAsia="zh-TW"/>
        </w:rPr>
      </w:pPr>
      <w:r>
        <w:rPr>
          <w:rFonts w:ascii="Times New Roman" w:eastAsiaTheme="minorEastAsia" w:hAnsi="Times New Roman"/>
          <w:sz w:val="22"/>
          <w:szCs w:val="22"/>
          <w:lang w:val="en-US" w:eastAsia="zh-TW"/>
        </w:rPr>
        <w:t xml:space="preserve">In the Rel-18 unified TCI framework, </w:t>
      </w:r>
      <w:proofErr w:type="spellStart"/>
      <w:r w:rsidR="00C33E70" w:rsidRPr="00C33E70">
        <w:rPr>
          <w:rFonts w:ascii="Times New Roman" w:eastAsia="PingFang TC" w:hAnsi="Times New Roman"/>
          <w:i/>
          <w:iCs/>
          <w:color w:val="000000" w:themeColor="text1"/>
          <w:sz w:val="22"/>
          <w:szCs w:val="22"/>
          <w:lang w:val="en-US" w:eastAsia="zh-TW"/>
        </w:rPr>
        <w:t>enableTwoDefaultTCI</w:t>
      </w:r>
      <w:proofErr w:type="spellEnd"/>
      <w:r w:rsidR="00C33E70" w:rsidRPr="00C33E70">
        <w:rPr>
          <w:rFonts w:ascii="Times New Roman" w:eastAsia="PingFang TC" w:hAnsi="Times New Roman"/>
          <w:i/>
          <w:iCs/>
          <w:color w:val="000000" w:themeColor="text1"/>
          <w:sz w:val="22"/>
          <w:szCs w:val="22"/>
          <w:lang w:val="en-US" w:eastAsia="zh-TW"/>
        </w:rPr>
        <w:t>-States</w:t>
      </w:r>
      <w:r w:rsidR="00C33E70" w:rsidRPr="00C33E70">
        <w:rPr>
          <w:rFonts w:ascii="Times New Roman" w:eastAsiaTheme="minorEastAsia" w:hAnsi="Times New Roman"/>
          <w:sz w:val="22"/>
          <w:szCs w:val="22"/>
          <w:lang w:val="en-US" w:eastAsia="zh-TW"/>
        </w:rPr>
        <w:t xml:space="preserve"> </w:t>
      </w:r>
      <w:r w:rsidR="00C27F8F">
        <w:rPr>
          <w:rFonts w:ascii="Times New Roman" w:eastAsiaTheme="minorEastAsia" w:hAnsi="Times New Roman"/>
          <w:sz w:val="22"/>
          <w:szCs w:val="22"/>
          <w:lang w:val="en-US" w:eastAsia="zh-TW"/>
        </w:rPr>
        <w:t xml:space="preserve">can be used to determine whether to apply two indicated </w:t>
      </w:r>
      <w:r w:rsidR="00C33E70">
        <w:rPr>
          <w:rFonts w:ascii="Times New Roman" w:eastAsiaTheme="minorEastAsia" w:hAnsi="Times New Roman"/>
          <w:sz w:val="22"/>
          <w:szCs w:val="22"/>
          <w:lang w:val="en-US" w:eastAsia="zh-TW"/>
        </w:rPr>
        <w:t>joint/DL TCI states or not.</w:t>
      </w:r>
    </w:p>
    <w:p w14:paraId="4259F63C" w14:textId="44C5EEF4" w:rsidR="009C3EE6" w:rsidRPr="002F4092" w:rsidRDefault="00A12828" w:rsidP="00A12828">
      <w:pPr>
        <w:pStyle w:val="2"/>
        <w:rPr>
          <w:rFonts w:eastAsiaTheme="minorEastAsia"/>
          <w:lang w:val="en-US" w:eastAsia="zh-TW"/>
        </w:rPr>
      </w:pPr>
      <w:r>
        <w:rPr>
          <w:rFonts w:eastAsiaTheme="minorEastAsia"/>
          <w:lang w:val="en-US" w:eastAsia="zh-TW"/>
        </w:rPr>
        <w:lastRenderedPageBreak/>
        <w:t>Uplink Power Control in a Unified TCI Framework</w:t>
      </w:r>
      <w:r w:rsidRPr="3D6775BD">
        <w:rPr>
          <w:rFonts w:eastAsiaTheme="minorEastAsia"/>
          <w:lang w:val="en-US" w:eastAsia="zh-TW"/>
        </w:rPr>
        <w:t xml:space="preserve"> </w:t>
      </w:r>
    </w:p>
    <w:p w14:paraId="0F8B39EC" w14:textId="0094E71B" w:rsidR="00E45CA1" w:rsidRPr="002463F8" w:rsidRDefault="00B92B9D"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UE uplink power control</w:t>
      </w:r>
      <w:r w:rsidR="004D59E9" w:rsidRPr="002463F8">
        <w:rPr>
          <w:rFonts w:ascii="Times New Roman" w:eastAsia="PingFang TC" w:hAnsi="Times New Roman" w:cs="Times New Roman"/>
          <w:color w:val="000000" w:themeColor="text1"/>
          <w:sz w:val="22"/>
          <w:szCs w:val="22"/>
          <w:lang w:val="en-US" w:eastAsia="zh-TW"/>
        </w:rPr>
        <w:t xml:space="preserve"> mechanism</w:t>
      </w:r>
      <w:r w:rsidRPr="002463F8">
        <w:rPr>
          <w:rFonts w:ascii="Times New Roman" w:eastAsia="PingFang TC" w:hAnsi="Times New Roman" w:cs="Times New Roman"/>
          <w:color w:val="000000" w:themeColor="text1"/>
          <w:sz w:val="22"/>
          <w:szCs w:val="22"/>
          <w:lang w:val="en-US" w:eastAsia="zh-TW"/>
        </w:rPr>
        <w:t xml:space="preserve"> is an </w:t>
      </w:r>
      <w:r w:rsidR="001026A0" w:rsidRPr="002463F8">
        <w:rPr>
          <w:rFonts w:ascii="Times New Roman" w:eastAsia="PingFang TC" w:hAnsi="Times New Roman" w:cs="Times New Roman"/>
          <w:color w:val="000000" w:themeColor="text1"/>
          <w:sz w:val="22"/>
          <w:szCs w:val="22"/>
          <w:lang w:val="en-US" w:eastAsia="zh-TW"/>
        </w:rPr>
        <w:t xml:space="preserve">important feature </w:t>
      </w:r>
      <w:r w:rsidR="006A1837" w:rsidRPr="002463F8">
        <w:rPr>
          <w:rFonts w:ascii="Times New Roman" w:eastAsia="PingFang TC" w:hAnsi="Times New Roman" w:cs="Times New Roman"/>
          <w:color w:val="000000" w:themeColor="text1"/>
          <w:sz w:val="22"/>
          <w:szCs w:val="22"/>
          <w:lang w:val="en-US" w:eastAsia="zh-TW"/>
        </w:rPr>
        <w:t xml:space="preserve">not only to manage the UE </w:t>
      </w:r>
      <w:r w:rsidR="009147F7" w:rsidRPr="002463F8">
        <w:rPr>
          <w:rFonts w:ascii="Times New Roman" w:eastAsia="PingFang TC" w:hAnsi="Times New Roman" w:cs="Times New Roman"/>
          <w:color w:val="000000" w:themeColor="text1"/>
          <w:sz w:val="22"/>
          <w:szCs w:val="22"/>
          <w:lang w:val="en-US" w:eastAsia="zh-TW"/>
        </w:rPr>
        <w:t>power</w:t>
      </w:r>
      <w:r w:rsidR="00F56011" w:rsidRPr="002463F8">
        <w:rPr>
          <w:rFonts w:ascii="Times New Roman" w:eastAsia="PingFang TC" w:hAnsi="Times New Roman" w:cs="Times New Roman"/>
          <w:color w:val="000000" w:themeColor="text1"/>
          <w:sz w:val="22"/>
          <w:szCs w:val="22"/>
          <w:lang w:val="en-US" w:eastAsia="zh-TW"/>
        </w:rPr>
        <w:t xml:space="preserve"> but also to </w:t>
      </w:r>
      <w:r w:rsidR="00E1397C" w:rsidRPr="002463F8">
        <w:rPr>
          <w:rFonts w:ascii="Times New Roman" w:eastAsia="PingFang TC" w:hAnsi="Times New Roman" w:cs="Times New Roman"/>
          <w:color w:val="000000" w:themeColor="text1"/>
          <w:sz w:val="22"/>
          <w:szCs w:val="22"/>
          <w:lang w:val="en-US" w:eastAsia="zh-TW"/>
        </w:rPr>
        <w:t xml:space="preserve">achieve the </w:t>
      </w:r>
      <w:r w:rsidR="00B77E02" w:rsidRPr="002463F8">
        <w:rPr>
          <w:rFonts w:ascii="Times New Roman" w:eastAsia="PingFang TC" w:hAnsi="Times New Roman" w:cs="Times New Roman"/>
          <w:color w:val="000000" w:themeColor="text1"/>
          <w:sz w:val="22"/>
          <w:szCs w:val="22"/>
          <w:lang w:val="en-US" w:eastAsia="zh-TW"/>
        </w:rPr>
        <w:t>system energy efficiency</w:t>
      </w:r>
      <w:r w:rsidR="00855983" w:rsidRPr="002463F8">
        <w:rPr>
          <w:rFonts w:ascii="Times New Roman" w:eastAsia="PingFang TC" w:hAnsi="Times New Roman" w:cs="Times New Roman"/>
          <w:color w:val="000000" w:themeColor="text1"/>
          <w:sz w:val="22"/>
          <w:szCs w:val="22"/>
          <w:lang w:val="en-US" w:eastAsia="zh-TW"/>
        </w:rPr>
        <w:t xml:space="preserve">, especially when the </w:t>
      </w:r>
      <w:r w:rsidR="00767DC0" w:rsidRPr="002463F8">
        <w:rPr>
          <w:rFonts w:ascii="Times New Roman" w:eastAsia="PingFang TC" w:hAnsi="Times New Roman" w:cs="Times New Roman"/>
          <w:color w:val="000000" w:themeColor="text1"/>
          <w:sz w:val="22"/>
          <w:szCs w:val="22"/>
          <w:lang w:val="en-US" w:eastAsia="zh-TW"/>
        </w:rPr>
        <w:t xml:space="preserve">number of antenna and TRPs increases </w:t>
      </w:r>
      <w:r w:rsidR="00677256" w:rsidRPr="002463F8">
        <w:rPr>
          <w:rFonts w:ascii="Times New Roman" w:eastAsia="PingFang TC" w:hAnsi="Times New Roman" w:cs="Times New Roman"/>
          <w:color w:val="000000" w:themeColor="text1"/>
          <w:sz w:val="22"/>
          <w:szCs w:val="22"/>
          <w:lang w:val="en-US" w:eastAsia="zh-TW"/>
        </w:rPr>
        <w:t xml:space="preserve">in MIMO. </w:t>
      </w:r>
      <w:r w:rsidR="00F84316" w:rsidRPr="002463F8">
        <w:rPr>
          <w:rFonts w:ascii="Times New Roman" w:eastAsia="PingFang TC" w:hAnsi="Times New Roman" w:cs="Times New Roman"/>
          <w:color w:val="000000" w:themeColor="text1"/>
          <w:sz w:val="22"/>
          <w:szCs w:val="22"/>
          <w:lang w:val="en-US" w:eastAsia="zh-TW"/>
        </w:rPr>
        <w:t xml:space="preserve">In Rel-17, </w:t>
      </w:r>
      <w:r w:rsidR="006201BD" w:rsidRPr="002463F8">
        <w:rPr>
          <w:rFonts w:ascii="Times New Roman" w:eastAsia="PingFang TC" w:hAnsi="Times New Roman" w:cs="Times New Roman"/>
          <w:color w:val="000000" w:themeColor="text1"/>
          <w:sz w:val="22"/>
          <w:szCs w:val="22"/>
          <w:lang w:val="en-US" w:eastAsia="zh-TW"/>
        </w:rPr>
        <w:t xml:space="preserve">the </w:t>
      </w:r>
      <w:r w:rsidR="00710C1D" w:rsidRPr="002463F8">
        <w:rPr>
          <w:rFonts w:ascii="Times New Roman" w:eastAsia="PingFang TC" w:hAnsi="Times New Roman" w:cs="Times New Roman"/>
          <w:color w:val="000000" w:themeColor="text1"/>
          <w:sz w:val="22"/>
          <w:szCs w:val="22"/>
          <w:lang w:val="en-US" w:eastAsia="zh-TW"/>
        </w:rPr>
        <w:t xml:space="preserve">power control </w:t>
      </w:r>
      <w:r w:rsidR="006201BD" w:rsidRPr="002463F8">
        <w:rPr>
          <w:rFonts w:ascii="Times New Roman" w:eastAsia="PingFang TC" w:hAnsi="Times New Roman" w:cs="Times New Roman"/>
          <w:color w:val="000000" w:themeColor="text1"/>
          <w:sz w:val="22"/>
          <w:szCs w:val="22"/>
          <w:lang w:val="en-US" w:eastAsia="zh-TW"/>
        </w:rPr>
        <w:t xml:space="preserve">mechanism </w:t>
      </w:r>
      <w:r w:rsidR="00710C1D" w:rsidRPr="002463F8">
        <w:rPr>
          <w:rFonts w:ascii="Times New Roman" w:eastAsia="PingFang TC" w:hAnsi="Times New Roman" w:cs="Times New Roman"/>
          <w:color w:val="000000" w:themeColor="text1"/>
          <w:sz w:val="22"/>
          <w:szCs w:val="22"/>
          <w:lang w:val="en-US" w:eastAsia="zh-TW"/>
        </w:rPr>
        <w:t xml:space="preserve">under </w:t>
      </w:r>
      <w:r w:rsidR="006201BD" w:rsidRPr="002463F8">
        <w:rPr>
          <w:rFonts w:ascii="Times New Roman" w:eastAsia="PingFang TC" w:hAnsi="Times New Roman" w:cs="Times New Roman"/>
          <w:color w:val="000000" w:themeColor="text1"/>
          <w:sz w:val="22"/>
          <w:szCs w:val="22"/>
          <w:lang w:val="en-US" w:eastAsia="zh-TW"/>
        </w:rPr>
        <w:t xml:space="preserve">UL </w:t>
      </w:r>
      <w:r w:rsidR="000F5FF0" w:rsidRPr="002463F8">
        <w:rPr>
          <w:rFonts w:ascii="Times New Roman" w:eastAsia="PingFang TC" w:hAnsi="Times New Roman" w:cs="Times New Roman"/>
          <w:color w:val="000000" w:themeColor="text1"/>
          <w:sz w:val="22"/>
          <w:szCs w:val="22"/>
          <w:lang w:val="en-US" w:eastAsia="zh-TW"/>
        </w:rPr>
        <w:t>m</w:t>
      </w:r>
      <w:r w:rsidR="006201BD" w:rsidRPr="002463F8">
        <w:rPr>
          <w:rFonts w:ascii="Times New Roman" w:eastAsia="PingFang TC" w:hAnsi="Times New Roman" w:cs="Times New Roman"/>
          <w:color w:val="000000" w:themeColor="text1"/>
          <w:sz w:val="22"/>
          <w:szCs w:val="22"/>
          <w:lang w:val="en-US" w:eastAsia="zh-TW"/>
        </w:rPr>
        <w:t xml:space="preserve">TRP transmission </w:t>
      </w:r>
      <w:r w:rsidR="00B1759E" w:rsidRPr="002463F8">
        <w:rPr>
          <w:rFonts w:ascii="Times New Roman" w:eastAsia="PingFang TC" w:hAnsi="Times New Roman" w:cs="Times New Roman"/>
          <w:color w:val="000000" w:themeColor="text1"/>
          <w:sz w:val="22"/>
          <w:szCs w:val="22"/>
          <w:lang w:val="en-US" w:eastAsia="zh-TW"/>
        </w:rPr>
        <w:t>scheme was introduced</w:t>
      </w:r>
      <w:r w:rsidR="005D5789" w:rsidRPr="002463F8">
        <w:rPr>
          <w:rFonts w:ascii="Times New Roman" w:eastAsia="PingFang TC" w:hAnsi="Times New Roman" w:cs="Times New Roman"/>
          <w:color w:val="000000" w:themeColor="text1"/>
          <w:sz w:val="22"/>
          <w:szCs w:val="22"/>
          <w:lang w:val="en-US" w:eastAsia="zh-TW"/>
        </w:rPr>
        <w:t xml:space="preserve"> without considering the unified TCI framework. </w:t>
      </w:r>
      <w:r w:rsidR="00C464B8" w:rsidRPr="002463F8">
        <w:rPr>
          <w:rFonts w:ascii="Times New Roman" w:eastAsia="PingFang TC" w:hAnsi="Times New Roman" w:cs="Times New Roman"/>
          <w:color w:val="000000" w:themeColor="text1"/>
          <w:sz w:val="22"/>
          <w:szCs w:val="22"/>
          <w:lang w:val="en-US" w:eastAsia="zh-TW"/>
        </w:rPr>
        <w:t xml:space="preserve">As </w:t>
      </w:r>
      <w:r w:rsidR="00AB41F3" w:rsidRPr="002463F8">
        <w:rPr>
          <w:rFonts w:ascii="Times New Roman" w:eastAsia="PingFang TC" w:hAnsi="Times New Roman" w:cs="Times New Roman"/>
          <w:color w:val="000000" w:themeColor="text1"/>
          <w:sz w:val="22"/>
          <w:szCs w:val="22"/>
          <w:lang w:val="en-US" w:eastAsia="zh-TW"/>
        </w:rPr>
        <w:t xml:space="preserve">the unified TCI framework is the trend, it is necessary to design the power control </w:t>
      </w:r>
      <w:r w:rsidR="006E2301" w:rsidRPr="002463F8">
        <w:rPr>
          <w:rFonts w:ascii="Times New Roman" w:eastAsia="PingFang TC" w:hAnsi="Times New Roman" w:cs="Times New Roman"/>
          <w:color w:val="000000" w:themeColor="text1"/>
          <w:sz w:val="22"/>
          <w:szCs w:val="22"/>
          <w:lang w:val="en-US" w:eastAsia="zh-TW"/>
        </w:rPr>
        <w:t xml:space="preserve">mechanism for UL </w:t>
      </w:r>
      <w:r w:rsidR="000F5FF0" w:rsidRPr="002463F8">
        <w:rPr>
          <w:rFonts w:ascii="Times New Roman" w:eastAsia="PingFang TC" w:hAnsi="Times New Roman" w:cs="Times New Roman"/>
          <w:color w:val="000000" w:themeColor="text1"/>
          <w:sz w:val="22"/>
          <w:szCs w:val="22"/>
          <w:lang w:val="en-US" w:eastAsia="zh-TW"/>
        </w:rPr>
        <w:t>m</w:t>
      </w:r>
      <w:r w:rsidR="006E2301" w:rsidRPr="002463F8">
        <w:rPr>
          <w:rFonts w:ascii="Times New Roman" w:eastAsia="PingFang TC" w:hAnsi="Times New Roman" w:cs="Times New Roman"/>
          <w:color w:val="000000" w:themeColor="text1"/>
          <w:sz w:val="22"/>
          <w:szCs w:val="22"/>
          <w:lang w:val="en-US" w:eastAsia="zh-TW"/>
        </w:rPr>
        <w:t xml:space="preserve">TRP transmission </w:t>
      </w:r>
      <w:r w:rsidR="003B5265" w:rsidRPr="002463F8">
        <w:rPr>
          <w:rFonts w:ascii="Times New Roman" w:eastAsia="PingFang TC" w:hAnsi="Times New Roman" w:cs="Times New Roman"/>
          <w:color w:val="000000" w:themeColor="text1"/>
          <w:sz w:val="22"/>
          <w:szCs w:val="22"/>
          <w:lang w:val="en-US" w:eastAsia="zh-TW"/>
        </w:rPr>
        <w:t xml:space="preserve">under the </w:t>
      </w:r>
      <w:r w:rsidR="00A92E36">
        <w:rPr>
          <w:rFonts w:ascii="Times New Roman" w:eastAsia="PingFang TC" w:hAnsi="Times New Roman" w:cs="Times New Roman"/>
          <w:color w:val="000000" w:themeColor="text1"/>
          <w:sz w:val="22"/>
          <w:szCs w:val="22"/>
          <w:lang w:val="en-US" w:eastAsia="zh-TW"/>
        </w:rPr>
        <w:t xml:space="preserve">unified </w:t>
      </w:r>
      <w:r w:rsidR="003B5265" w:rsidRPr="002463F8">
        <w:rPr>
          <w:rFonts w:ascii="Times New Roman" w:eastAsia="PingFang TC" w:hAnsi="Times New Roman" w:cs="Times New Roman"/>
          <w:color w:val="000000" w:themeColor="text1"/>
          <w:sz w:val="22"/>
          <w:szCs w:val="22"/>
          <w:lang w:val="en-US" w:eastAsia="zh-TW"/>
        </w:rPr>
        <w:t>TCI framework.</w:t>
      </w:r>
    </w:p>
    <w:p w14:paraId="12C96B9A" w14:textId="59CB34BA" w:rsidR="00906EBC" w:rsidRPr="002463F8" w:rsidRDefault="005565EE"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In Rel-1</w:t>
      </w:r>
      <w:r w:rsidR="009B1376" w:rsidRPr="002463F8">
        <w:rPr>
          <w:rFonts w:ascii="Times New Roman" w:eastAsia="PingFang TC" w:hAnsi="Times New Roman" w:cs="Times New Roman"/>
          <w:color w:val="000000" w:themeColor="text1"/>
          <w:sz w:val="22"/>
          <w:szCs w:val="22"/>
          <w:lang w:val="en-US" w:eastAsia="zh-TW"/>
        </w:rPr>
        <w:t>7</w:t>
      </w:r>
      <w:r w:rsidRPr="002463F8">
        <w:rPr>
          <w:rFonts w:ascii="Times New Roman" w:eastAsia="PingFang TC" w:hAnsi="Times New Roman" w:cs="Times New Roman"/>
          <w:color w:val="000000" w:themeColor="text1"/>
          <w:sz w:val="22"/>
          <w:szCs w:val="22"/>
          <w:lang w:val="en-US" w:eastAsia="zh-TW"/>
        </w:rPr>
        <w:t xml:space="preserve">, </w:t>
      </w:r>
      <w:r w:rsidR="001F7425" w:rsidRPr="002463F8">
        <w:rPr>
          <w:rFonts w:ascii="Times New Roman" w:eastAsia="PingFang TC" w:hAnsi="Times New Roman" w:cs="Times New Roman"/>
          <w:color w:val="000000" w:themeColor="text1"/>
          <w:sz w:val="22"/>
          <w:szCs w:val="22"/>
          <w:lang w:val="en-US" w:eastAsia="zh-TW"/>
        </w:rPr>
        <w:t xml:space="preserve">TRP specific </w:t>
      </w:r>
      <w:r w:rsidRPr="002463F8">
        <w:rPr>
          <w:rFonts w:ascii="Times New Roman" w:eastAsia="PingFang TC" w:hAnsi="Times New Roman" w:cs="Times New Roman"/>
          <w:color w:val="000000" w:themeColor="text1"/>
          <w:sz w:val="22"/>
          <w:szCs w:val="22"/>
          <w:lang w:val="en-US" w:eastAsia="zh-TW"/>
        </w:rPr>
        <w:t xml:space="preserve">power control </w:t>
      </w:r>
      <w:r w:rsidR="004E1FC5" w:rsidRPr="002463F8">
        <w:rPr>
          <w:rFonts w:ascii="Times New Roman" w:eastAsia="PingFang TC" w:hAnsi="Times New Roman" w:cs="Times New Roman"/>
          <w:color w:val="000000" w:themeColor="text1"/>
          <w:sz w:val="22"/>
          <w:szCs w:val="22"/>
          <w:lang w:val="en-US" w:eastAsia="zh-TW"/>
        </w:rPr>
        <w:t xml:space="preserve">is supported </w:t>
      </w:r>
      <w:r w:rsidR="00600209" w:rsidRPr="002463F8">
        <w:rPr>
          <w:rFonts w:ascii="Times New Roman" w:eastAsia="PingFang TC" w:hAnsi="Times New Roman" w:cs="Times New Roman"/>
          <w:color w:val="000000" w:themeColor="text1"/>
          <w:sz w:val="22"/>
          <w:szCs w:val="22"/>
          <w:lang w:val="en-US" w:eastAsia="zh-TW"/>
        </w:rPr>
        <w:t xml:space="preserve">for </w:t>
      </w:r>
      <w:r w:rsidR="00D27EFC" w:rsidRPr="002463F8">
        <w:rPr>
          <w:rFonts w:ascii="Times New Roman" w:eastAsia="PingFang TC" w:hAnsi="Times New Roman" w:cs="Times New Roman"/>
          <w:color w:val="000000" w:themeColor="text1"/>
          <w:sz w:val="22"/>
          <w:szCs w:val="22"/>
          <w:lang w:val="en-US" w:eastAsia="zh-TW"/>
        </w:rPr>
        <w:t xml:space="preserve">uplink </w:t>
      </w:r>
      <w:r w:rsidR="00891DFB" w:rsidRPr="002463F8">
        <w:rPr>
          <w:rFonts w:ascii="Times New Roman" w:eastAsia="PingFang TC" w:hAnsi="Times New Roman" w:cs="Times New Roman"/>
          <w:color w:val="000000" w:themeColor="text1"/>
          <w:sz w:val="22"/>
          <w:szCs w:val="22"/>
          <w:lang w:val="en-US" w:eastAsia="zh-TW"/>
        </w:rPr>
        <w:t xml:space="preserve">mTRP </w:t>
      </w:r>
      <w:r w:rsidR="00E420A0" w:rsidRPr="002463F8">
        <w:rPr>
          <w:rFonts w:ascii="Times New Roman" w:eastAsia="PingFang TC" w:hAnsi="Times New Roman" w:cs="Times New Roman"/>
          <w:color w:val="000000" w:themeColor="text1"/>
          <w:sz w:val="22"/>
          <w:szCs w:val="22"/>
          <w:lang w:val="en-US" w:eastAsia="zh-TW"/>
        </w:rPr>
        <w:t>schemes</w:t>
      </w:r>
      <w:r w:rsidR="00D27EFC" w:rsidRPr="002463F8">
        <w:rPr>
          <w:rFonts w:ascii="Times New Roman" w:eastAsia="PingFang TC" w:hAnsi="Times New Roman" w:cs="Times New Roman"/>
          <w:color w:val="000000" w:themeColor="text1"/>
          <w:sz w:val="22"/>
          <w:szCs w:val="22"/>
          <w:lang w:val="en-US" w:eastAsia="zh-TW"/>
        </w:rPr>
        <w:t xml:space="preserve">, and the uplink power control parameters </w:t>
      </w:r>
      <w:r w:rsidR="00F42246" w:rsidRPr="002463F8">
        <w:rPr>
          <w:rFonts w:ascii="Times New Roman" w:eastAsia="PingFang TC" w:hAnsi="Times New Roman" w:cs="Times New Roman"/>
          <w:color w:val="000000" w:themeColor="text1"/>
          <w:sz w:val="22"/>
          <w:szCs w:val="22"/>
          <w:lang w:val="en-US" w:eastAsia="zh-TW"/>
        </w:rPr>
        <w:t xml:space="preserve">can be derived </w:t>
      </w:r>
      <w:r w:rsidR="00E420A0" w:rsidRPr="002463F8">
        <w:rPr>
          <w:rFonts w:ascii="Times New Roman" w:eastAsia="PingFang TC" w:hAnsi="Times New Roman" w:cs="Times New Roman"/>
          <w:color w:val="000000" w:themeColor="text1"/>
          <w:sz w:val="22"/>
          <w:szCs w:val="22"/>
          <w:lang w:val="en-US" w:eastAsia="zh-TW"/>
        </w:rPr>
        <w:t xml:space="preserve">based on the spatial relation information. </w:t>
      </w:r>
      <w:r w:rsidR="00A946CE" w:rsidRPr="002463F8">
        <w:rPr>
          <w:rFonts w:ascii="Times New Roman" w:eastAsia="PingFang TC" w:hAnsi="Times New Roman" w:cs="Times New Roman"/>
          <w:color w:val="000000" w:themeColor="text1"/>
          <w:sz w:val="22"/>
          <w:szCs w:val="22"/>
          <w:lang w:val="en-US" w:eastAsia="zh-TW"/>
        </w:rPr>
        <w:t xml:space="preserve">In Rel-18, </w:t>
      </w:r>
      <w:r w:rsidR="00FB2AC3" w:rsidRPr="002463F8">
        <w:rPr>
          <w:rFonts w:ascii="Times New Roman" w:eastAsia="PingFang TC" w:hAnsi="Times New Roman" w:cs="Times New Roman"/>
          <w:color w:val="000000" w:themeColor="text1"/>
          <w:sz w:val="22"/>
          <w:szCs w:val="22"/>
          <w:lang w:val="en-US" w:eastAsia="zh-TW"/>
        </w:rPr>
        <w:t>the unified TCI framework</w:t>
      </w:r>
      <w:r w:rsidR="00AE611C" w:rsidRPr="002463F8">
        <w:rPr>
          <w:rFonts w:ascii="Times New Roman" w:eastAsia="PingFang TC" w:hAnsi="Times New Roman" w:cs="Times New Roman"/>
          <w:color w:val="000000" w:themeColor="text1"/>
          <w:sz w:val="22"/>
          <w:szCs w:val="22"/>
          <w:lang w:val="en-US" w:eastAsia="zh-TW"/>
        </w:rPr>
        <w:t xml:space="preserve"> is expected to be </w:t>
      </w:r>
      <w:r w:rsidR="00FE6FBD" w:rsidRPr="002463F8">
        <w:rPr>
          <w:rFonts w:ascii="Times New Roman" w:eastAsia="PingFang TC" w:hAnsi="Times New Roman" w:cs="Times New Roman"/>
          <w:color w:val="000000" w:themeColor="text1"/>
          <w:sz w:val="22"/>
          <w:szCs w:val="22"/>
          <w:lang w:val="en-US" w:eastAsia="zh-TW"/>
        </w:rPr>
        <w:t>extended for uplink mTRP schemes</w:t>
      </w:r>
      <w:r w:rsidR="00937303" w:rsidRPr="002463F8">
        <w:rPr>
          <w:rFonts w:ascii="Times New Roman" w:eastAsia="PingFang TC" w:hAnsi="Times New Roman" w:cs="Times New Roman"/>
          <w:color w:val="000000" w:themeColor="text1"/>
          <w:sz w:val="22"/>
          <w:szCs w:val="22"/>
          <w:lang w:val="en-US" w:eastAsia="zh-TW"/>
        </w:rPr>
        <w:t xml:space="preserve">. </w:t>
      </w:r>
      <w:r w:rsidR="00EB643A" w:rsidRPr="002463F8">
        <w:rPr>
          <w:rFonts w:ascii="Times New Roman" w:eastAsia="PingFang TC" w:hAnsi="Times New Roman" w:cs="Times New Roman"/>
          <w:color w:val="000000" w:themeColor="text1"/>
          <w:sz w:val="22"/>
          <w:szCs w:val="22"/>
          <w:lang w:val="en-US" w:eastAsia="zh-TW"/>
        </w:rPr>
        <w:t xml:space="preserve">Thus, in Rel-18, </w:t>
      </w:r>
      <w:r w:rsidR="003C36A6" w:rsidRPr="002463F8">
        <w:rPr>
          <w:rFonts w:ascii="Times New Roman" w:eastAsia="PingFang TC" w:hAnsi="Times New Roman" w:cs="Times New Roman"/>
          <w:color w:val="000000" w:themeColor="text1"/>
          <w:sz w:val="22"/>
          <w:szCs w:val="22"/>
          <w:lang w:val="en-US" w:eastAsia="zh-TW"/>
        </w:rPr>
        <w:t xml:space="preserve">it is proposed to study the </w:t>
      </w:r>
      <w:r w:rsidR="00D151D0" w:rsidRPr="002463F8">
        <w:rPr>
          <w:rFonts w:ascii="Times New Roman" w:eastAsia="PingFang TC" w:hAnsi="Times New Roman" w:cs="Times New Roman"/>
          <w:color w:val="000000" w:themeColor="text1"/>
          <w:sz w:val="22"/>
          <w:szCs w:val="22"/>
          <w:lang w:val="en-US" w:eastAsia="zh-TW"/>
        </w:rPr>
        <w:t xml:space="preserve">TRP specific power control </w:t>
      </w:r>
      <w:r w:rsidR="00603EE1" w:rsidRPr="002463F8">
        <w:rPr>
          <w:rFonts w:ascii="Times New Roman" w:eastAsia="PingFang TC" w:hAnsi="Times New Roman" w:cs="Times New Roman"/>
          <w:color w:val="000000" w:themeColor="text1"/>
          <w:sz w:val="22"/>
          <w:szCs w:val="22"/>
          <w:lang w:val="en-US" w:eastAsia="zh-TW"/>
        </w:rPr>
        <w:t>in the u</w:t>
      </w:r>
      <w:r w:rsidR="00A92E36">
        <w:rPr>
          <w:rFonts w:ascii="Times New Roman" w:eastAsia="PingFang TC" w:hAnsi="Times New Roman" w:cs="Times New Roman"/>
          <w:color w:val="000000" w:themeColor="text1"/>
          <w:sz w:val="22"/>
          <w:szCs w:val="22"/>
          <w:lang w:val="en-US" w:eastAsia="zh-TW"/>
        </w:rPr>
        <w:t>n</w:t>
      </w:r>
      <w:r w:rsidR="00603EE1" w:rsidRPr="002463F8">
        <w:rPr>
          <w:rFonts w:ascii="Times New Roman" w:eastAsia="PingFang TC" w:hAnsi="Times New Roman" w:cs="Times New Roman"/>
          <w:color w:val="000000" w:themeColor="text1"/>
          <w:sz w:val="22"/>
          <w:szCs w:val="22"/>
          <w:lang w:val="en-US" w:eastAsia="zh-TW"/>
        </w:rPr>
        <w:t>ified TCI framework</w:t>
      </w:r>
      <w:r w:rsidR="002C1AAA" w:rsidRPr="002463F8">
        <w:rPr>
          <w:rFonts w:ascii="Times New Roman" w:eastAsia="PingFang TC" w:hAnsi="Times New Roman" w:cs="Times New Roman"/>
          <w:color w:val="000000" w:themeColor="text1"/>
          <w:sz w:val="22"/>
          <w:szCs w:val="22"/>
          <w:lang w:val="en-US" w:eastAsia="zh-TW"/>
        </w:rPr>
        <w:t>.</w:t>
      </w:r>
    </w:p>
    <w:p w14:paraId="50300CC6" w14:textId="6EEF61F0" w:rsidR="00BF5357" w:rsidRPr="002463F8" w:rsidRDefault="00D740D4"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Moreover, as uplink power control is a fundamental </w:t>
      </w:r>
      <w:r w:rsidR="001267A3" w:rsidRPr="002463F8">
        <w:rPr>
          <w:rFonts w:ascii="Times New Roman" w:eastAsia="PingFang TC" w:hAnsi="Times New Roman" w:cs="Times New Roman"/>
          <w:color w:val="000000" w:themeColor="text1"/>
          <w:sz w:val="22"/>
          <w:szCs w:val="22"/>
          <w:lang w:val="en-US" w:eastAsia="zh-TW"/>
        </w:rPr>
        <w:t>feature for uplink transmission</w:t>
      </w:r>
      <w:r w:rsidR="00771A50" w:rsidRPr="002463F8">
        <w:rPr>
          <w:rFonts w:ascii="Times New Roman" w:eastAsia="PingFang TC" w:hAnsi="Times New Roman" w:cs="Times New Roman"/>
          <w:color w:val="000000" w:themeColor="text1"/>
          <w:sz w:val="22"/>
          <w:szCs w:val="22"/>
          <w:lang w:val="en-US" w:eastAsia="zh-TW"/>
        </w:rPr>
        <w:t xml:space="preserve"> and RAN1 </w:t>
      </w:r>
      <w:r w:rsidR="003F72C9" w:rsidRPr="002463F8">
        <w:rPr>
          <w:rFonts w:ascii="Times New Roman" w:eastAsia="PingFang TC" w:hAnsi="Times New Roman" w:cs="Times New Roman"/>
          <w:color w:val="000000" w:themeColor="text1"/>
          <w:sz w:val="22"/>
          <w:szCs w:val="22"/>
          <w:lang w:val="en-US" w:eastAsia="zh-TW"/>
        </w:rPr>
        <w:t xml:space="preserve">has </w:t>
      </w:r>
      <w:r w:rsidR="00771A50" w:rsidRPr="002463F8">
        <w:rPr>
          <w:rFonts w:ascii="Times New Roman" w:eastAsia="PingFang TC" w:hAnsi="Times New Roman" w:cs="Times New Roman"/>
          <w:color w:val="000000" w:themeColor="text1"/>
          <w:sz w:val="22"/>
          <w:szCs w:val="22"/>
          <w:lang w:val="en-US" w:eastAsia="zh-TW"/>
        </w:rPr>
        <w:t>already agreed</w:t>
      </w:r>
      <w:r w:rsidR="003F72C9" w:rsidRPr="002463F8">
        <w:rPr>
          <w:rFonts w:ascii="Times New Roman" w:eastAsia="PingFang TC" w:hAnsi="Times New Roman" w:cs="Times New Roman"/>
          <w:color w:val="000000" w:themeColor="text1"/>
          <w:sz w:val="22"/>
          <w:szCs w:val="22"/>
          <w:lang w:val="en-US" w:eastAsia="zh-TW"/>
        </w:rPr>
        <w:t xml:space="preserve"> </w:t>
      </w:r>
      <w:r w:rsidR="00F32647" w:rsidRPr="002463F8">
        <w:rPr>
          <w:rFonts w:ascii="Times New Roman" w:eastAsia="PingFang TC" w:hAnsi="Times New Roman" w:cs="Times New Roman"/>
          <w:color w:val="000000" w:themeColor="text1"/>
          <w:sz w:val="22"/>
          <w:szCs w:val="22"/>
          <w:lang w:val="en-US" w:eastAsia="zh-TW"/>
        </w:rPr>
        <w:t>to consider Rel-16/17 inter-cell mTRP schemes</w:t>
      </w:r>
      <w:r w:rsidR="00BF56F3" w:rsidRPr="002463F8">
        <w:rPr>
          <w:rFonts w:ascii="Times New Roman" w:eastAsia="PingFang TC" w:hAnsi="Times New Roman" w:cs="Times New Roman"/>
          <w:color w:val="000000" w:themeColor="text1"/>
          <w:sz w:val="22"/>
          <w:szCs w:val="22"/>
          <w:lang w:val="en-US" w:eastAsia="zh-TW"/>
        </w:rPr>
        <w:t xml:space="preserve"> on unified TCI framework extension</w:t>
      </w:r>
      <w:r w:rsidR="00525A27" w:rsidRPr="002463F8">
        <w:rPr>
          <w:rFonts w:ascii="Times New Roman" w:eastAsia="PingFang TC" w:hAnsi="Times New Roman" w:cs="Times New Roman"/>
          <w:color w:val="000000" w:themeColor="text1"/>
          <w:sz w:val="22"/>
          <w:szCs w:val="22"/>
          <w:lang w:val="en-US" w:eastAsia="zh-TW"/>
        </w:rPr>
        <w:t>,</w:t>
      </w:r>
      <w:r w:rsidR="001267A3" w:rsidRPr="002463F8">
        <w:rPr>
          <w:rFonts w:ascii="Times New Roman" w:eastAsia="PingFang TC" w:hAnsi="Times New Roman" w:cs="Times New Roman"/>
          <w:color w:val="000000" w:themeColor="text1"/>
          <w:sz w:val="22"/>
          <w:szCs w:val="22"/>
          <w:lang w:val="en-US" w:eastAsia="zh-TW"/>
        </w:rPr>
        <w:t xml:space="preserve"> </w:t>
      </w:r>
      <w:r w:rsidR="00525A27" w:rsidRPr="002463F8">
        <w:rPr>
          <w:rFonts w:ascii="Times New Roman" w:eastAsia="PingFang TC" w:hAnsi="Times New Roman" w:cs="Times New Roman"/>
          <w:color w:val="000000" w:themeColor="text1"/>
          <w:sz w:val="22"/>
          <w:szCs w:val="22"/>
          <w:lang w:val="en-US" w:eastAsia="zh-TW"/>
        </w:rPr>
        <w:t>i</w:t>
      </w:r>
      <w:r w:rsidR="001267A3" w:rsidRPr="002463F8">
        <w:rPr>
          <w:rFonts w:ascii="Times New Roman" w:eastAsia="PingFang TC" w:hAnsi="Times New Roman" w:cs="Times New Roman"/>
          <w:color w:val="000000" w:themeColor="text1"/>
          <w:sz w:val="22"/>
          <w:szCs w:val="22"/>
          <w:lang w:val="en-US" w:eastAsia="zh-TW"/>
        </w:rPr>
        <w:t xml:space="preserve">t is expected that the </w:t>
      </w:r>
      <w:r w:rsidR="00E64760" w:rsidRPr="002463F8">
        <w:rPr>
          <w:rFonts w:ascii="Times New Roman" w:eastAsia="PingFang TC" w:hAnsi="Times New Roman" w:cs="Times New Roman"/>
          <w:color w:val="000000" w:themeColor="text1"/>
          <w:sz w:val="22"/>
          <w:szCs w:val="22"/>
          <w:lang w:val="en-US" w:eastAsia="zh-TW"/>
        </w:rPr>
        <w:t xml:space="preserve">uplink power control </w:t>
      </w:r>
      <w:r w:rsidR="00551D81" w:rsidRPr="002463F8">
        <w:rPr>
          <w:rFonts w:ascii="Times New Roman" w:eastAsia="PingFang TC" w:hAnsi="Times New Roman" w:cs="Times New Roman"/>
          <w:color w:val="000000" w:themeColor="text1"/>
          <w:sz w:val="22"/>
          <w:szCs w:val="22"/>
          <w:lang w:val="en-US" w:eastAsia="zh-TW"/>
        </w:rPr>
        <w:t xml:space="preserve">design in the unified TCI framework for UL </w:t>
      </w:r>
      <w:r w:rsidR="000F5FF0" w:rsidRPr="002463F8">
        <w:rPr>
          <w:rFonts w:ascii="Times New Roman" w:eastAsia="PingFang TC" w:hAnsi="Times New Roman" w:cs="Times New Roman"/>
          <w:color w:val="000000" w:themeColor="text1"/>
          <w:sz w:val="22"/>
          <w:szCs w:val="22"/>
          <w:lang w:val="en-US" w:eastAsia="zh-TW"/>
        </w:rPr>
        <w:t>m</w:t>
      </w:r>
      <w:r w:rsidR="00551D81" w:rsidRPr="002463F8">
        <w:rPr>
          <w:rFonts w:ascii="Times New Roman" w:eastAsia="PingFang TC" w:hAnsi="Times New Roman" w:cs="Times New Roman"/>
          <w:color w:val="000000" w:themeColor="text1"/>
          <w:sz w:val="22"/>
          <w:szCs w:val="22"/>
          <w:lang w:val="en-US" w:eastAsia="zh-TW"/>
        </w:rPr>
        <w:t xml:space="preserve">TRP transmission </w:t>
      </w:r>
      <w:r w:rsidR="00A018BC" w:rsidRPr="002463F8">
        <w:rPr>
          <w:rFonts w:ascii="Times New Roman" w:eastAsia="PingFang TC" w:hAnsi="Times New Roman" w:cs="Times New Roman"/>
          <w:color w:val="000000" w:themeColor="text1"/>
          <w:sz w:val="22"/>
          <w:szCs w:val="22"/>
          <w:lang w:val="en-US" w:eastAsia="zh-TW"/>
        </w:rPr>
        <w:t>will</w:t>
      </w:r>
      <w:r w:rsidR="00551D81" w:rsidRPr="002463F8">
        <w:rPr>
          <w:rFonts w:ascii="Times New Roman" w:eastAsia="PingFang TC" w:hAnsi="Times New Roman" w:cs="Times New Roman"/>
          <w:color w:val="000000" w:themeColor="text1"/>
          <w:sz w:val="22"/>
          <w:szCs w:val="22"/>
          <w:lang w:val="en-US" w:eastAsia="zh-TW"/>
        </w:rPr>
        <w:t xml:space="preserve"> be </w:t>
      </w:r>
      <w:r w:rsidR="006E04F3" w:rsidRPr="002463F8">
        <w:rPr>
          <w:rFonts w:ascii="Times New Roman" w:eastAsia="PingFang TC" w:hAnsi="Times New Roman" w:cs="Times New Roman"/>
          <w:color w:val="000000" w:themeColor="text1"/>
          <w:sz w:val="22"/>
          <w:szCs w:val="22"/>
          <w:lang w:val="en-US" w:eastAsia="zh-TW"/>
        </w:rPr>
        <w:t>extended</w:t>
      </w:r>
      <w:r w:rsidR="00551D81" w:rsidRPr="002463F8">
        <w:rPr>
          <w:rFonts w:ascii="Times New Roman" w:eastAsia="PingFang TC" w:hAnsi="Times New Roman" w:cs="Times New Roman"/>
          <w:color w:val="000000" w:themeColor="text1"/>
          <w:sz w:val="22"/>
          <w:szCs w:val="22"/>
          <w:lang w:val="en-US" w:eastAsia="zh-TW"/>
        </w:rPr>
        <w:t xml:space="preserve"> from the single cell </w:t>
      </w:r>
      <w:r w:rsidR="000F5FF0" w:rsidRPr="002463F8">
        <w:rPr>
          <w:rFonts w:ascii="Times New Roman" w:eastAsia="PingFang TC" w:hAnsi="Times New Roman" w:cs="Times New Roman"/>
          <w:color w:val="000000" w:themeColor="text1"/>
          <w:sz w:val="22"/>
          <w:szCs w:val="22"/>
          <w:lang w:val="en-US" w:eastAsia="zh-TW"/>
        </w:rPr>
        <w:t>m</w:t>
      </w:r>
      <w:r w:rsidR="003A123D" w:rsidRPr="002463F8">
        <w:rPr>
          <w:rFonts w:ascii="Times New Roman" w:eastAsia="PingFang TC" w:hAnsi="Times New Roman" w:cs="Times New Roman"/>
          <w:color w:val="000000" w:themeColor="text1"/>
          <w:sz w:val="22"/>
          <w:szCs w:val="22"/>
          <w:lang w:val="en-US" w:eastAsia="zh-TW"/>
        </w:rPr>
        <w:t xml:space="preserve">TRP </w:t>
      </w:r>
      <w:r w:rsidR="007A3F98" w:rsidRPr="002463F8">
        <w:rPr>
          <w:rFonts w:ascii="Times New Roman" w:eastAsia="PingFang TC" w:hAnsi="Times New Roman" w:cs="Times New Roman"/>
          <w:color w:val="000000" w:themeColor="text1"/>
          <w:sz w:val="22"/>
          <w:szCs w:val="22"/>
          <w:lang w:val="en-US" w:eastAsia="zh-TW"/>
        </w:rPr>
        <w:t xml:space="preserve">scheme </w:t>
      </w:r>
      <w:r w:rsidR="003A123D" w:rsidRPr="002463F8">
        <w:rPr>
          <w:rFonts w:ascii="Times New Roman" w:eastAsia="PingFang TC" w:hAnsi="Times New Roman" w:cs="Times New Roman"/>
          <w:color w:val="000000" w:themeColor="text1"/>
          <w:sz w:val="22"/>
          <w:szCs w:val="22"/>
          <w:lang w:val="en-US" w:eastAsia="zh-TW"/>
        </w:rPr>
        <w:t xml:space="preserve">to inter-cell </w:t>
      </w:r>
      <w:r w:rsidR="000F5FF0" w:rsidRPr="002463F8">
        <w:rPr>
          <w:rFonts w:ascii="Times New Roman" w:eastAsia="PingFang TC" w:hAnsi="Times New Roman" w:cs="Times New Roman"/>
          <w:color w:val="000000" w:themeColor="text1"/>
          <w:sz w:val="22"/>
          <w:szCs w:val="22"/>
          <w:lang w:val="en-US" w:eastAsia="zh-TW"/>
        </w:rPr>
        <w:t>m</w:t>
      </w:r>
      <w:r w:rsidR="003A123D" w:rsidRPr="002463F8">
        <w:rPr>
          <w:rFonts w:ascii="Times New Roman" w:eastAsia="PingFang TC" w:hAnsi="Times New Roman" w:cs="Times New Roman"/>
          <w:color w:val="000000" w:themeColor="text1"/>
          <w:sz w:val="22"/>
          <w:szCs w:val="22"/>
          <w:lang w:val="en-US" w:eastAsia="zh-TW"/>
        </w:rPr>
        <w:t xml:space="preserve">TRP </w:t>
      </w:r>
      <w:r w:rsidR="007A3F98" w:rsidRPr="002463F8">
        <w:rPr>
          <w:rFonts w:ascii="Times New Roman" w:eastAsia="PingFang TC" w:hAnsi="Times New Roman" w:cs="Times New Roman"/>
          <w:color w:val="000000" w:themeColor="text1"/>
          <w:sz w:val="22"/>
          <w:szCs w:val="22"/>
          <w:lang w:val="en-US" w:eastAsia="zh-TW"/>
        </w:rPr>
        <w:t>scheme</w:t>
      </w:r>
      <w:r w:rsidR="003A123D" w:rsidRPr="002463F8">
        <w:rPr>
          <w:rFonts w:ascii="Times New Roman" w:eastAsia="PingFang TC" w:hAnsi="Times New Roman" w:cs="Times New Roman"/>
          <w:color w:val="000000" w:themeColor="text1"/>
          <w:sz w:val="22"/>
          <w:szCs w:val="22"/>
          <w:lang w:val="en-US" w:eastAsia="zh-TW"/>
        </w:rPr>
        <w:t xml:space="preserve">. </w:t>
      </w:r>
      <w:r w:rsidR="00095C13" w:rsidRPr="002463F8">
        <w:rPr>
          <w:rFonts w:ascii="Times New Roman" w:eastAsia="PingFang TC" w:hAnsi="Times New Roman" w:cs="Times New Roman"/>
          <w:color w:val="000000" w:themeColor="text1"/>
          <w:sz w:val="22"/>
          <w:szCs w:val="22"/>
          <w:lang w:val="en-US" w:eastAsia="zh-TW"/>
        </w:rPr>
        <w:t>The</w:t>
      </w:r>
      <w:r w:rsidR="00346550" w:rsidRPr="002463F8">
        <w:rPr>
          <w:rFonts w:ascii="Times New Roman" w:eastAsia="PingFang TC" w:hAnsi="Times New Roman" w:cs="Times New Roman"/>
          <w:color w:val="000000" w:themeColor="text1"/>
          <w:sz w:val="22"/>
          <w:szCs w:val="22"/>
          <w:lang w:val="en-US" w:eastAsia="zh-TW"/>
        </w:rPr>
        <w:t xml:space="preserve"> inter-cell </w:t>
      </w:r>
      <w:r w:rsidR="000F5FF0" w:rsidRPr="002463F8">
        <w:rPr>
          <w:rFonts w:ascii="Times New Roman" w:eastAsia="PingFang TC" w:hAnsi="Times New Roman" w:cs="Times New Roman"/>
          <w:color w:val="000000" w:themeColor="text1"/>
          <w:sz w:val="22"/>
          <w:szCs w:val="22"/>
          <w:lang w:val="en-US" w:eastAsia="zh-TW"/>
        </w:rPr>
        <w:t>m</w:t>
      </w:r>
      <w:r w:rsidR="00346550" w:rsidRPr="002463F8">
        <w:rPr>
          <w:rFonts w:ascii="Times New Roman" w:eastAsia="PingFang TC" w:hAnsi="Times New Roman" w:cs="Times New Roman"/>
          <w:color w:val="000000" w:themeColor="text1"/>
          <w:sz w:val="22"/>
          <w:szCs w:val="22"/>
          <w:lang w:val="en-US" w:eastAsia="zh-TW"/>
        </w:rPr>
        <w:t xml:space="preserve">TRP </w:t>
      </w:r>
      <w:r w:rsidR="007A3F98" w:rsidRPr="002463F8">
        <w:rPr>
          <w:rFonts w:ascii="Times New Roman" w:eastAsia="PingFang TC" w:hAnsi="Times New Roman" w:cs="Times New Roman"/>
          <w:color w:val="000000" w:themeColor="text1"/>
          <w:sz w:val="22"/>
          <w:szCs w:val="22"/>
          <w:lang w:val="en-US" w:eastAsia="zh-TW"/>
        </w:rPr>
        <w:t>scheme</w:t>
      </w:r>
      <w:r w:rsidR="00095C13" w:rsidRPr="002463F8">
        <w:rPr>
          <w:rFonts w:ascii="Times New Roman" w:eastAsia="PingFang TC" w:hAnsi="Times New Roman" w:cs="Times New Roman"/>
          <w:color w:val="000000" w:themeColor="text1"/>
          <w:sz w:val="22"/>
          <w:szCs w:val="22"/>
          <w:lang w:val="en-US" w:eastAsia="zh-TW"/>
        </w:rPr>
        <w:t xml:space="preserve"> includes </w:t>
      </w:r>
      <w:r w:rsidR="003C4C6E" w:rsidRPr="002463F8">
        <w:rPr>
          <w:rFonts w:ascii="Times New Roman" w:eastAsia="PingFang TC" w:hAnsi="Times New Roman" w:cs="Times New Roman"/>
          <w:color w:val="000000" w:themeColor="text1"/>
          <w:sz w:val="22"/>
          <w:szCs w:val="22"/>
          <w:lang w:val="en-US" w:eastAsia="zh-TW"/>
        </w:rPr>
        <w:t xml:space="preserve">the </w:t>
      </w:r>
      <w:r w:rsidR="00095C13" w:rsidRPr="002463F8">
        <w:rPr>
          <w:rFonts w:ascii="Times New Roman" w:eastAsia="PingFang TC" w:hAnsi="Times New Roman" w:cs="Times New Roman"/>
          <w:color w:val="000000" w:themeColor="text1"/>
          <w:sz w:val="22"/>
          <w:szCs w:val="22"/>
          <w:lang w:val="en-US" w:eastAsia="zh-TW"/>
        </w:rPr>
        <w:t>intra-node</w:t>
      </w:r>
      <w:r w:rsidR="003C4C6E" w:rsidRPr="002463F8">
        <w:rPr>
          <w:rFonts w:ascii="Times New Roman" w:eastAsia="PingFang TC" w:hAnsi="Times New Roman" w:cs="Times New Roman"/>
          <w:color w:val="000000" w:themeColor="text1"/>
          <w:sz w:val="22"/>
          <w:szCs w:val="22"/>
          <w:lang w:val="en-US" w:eastAsia="zh-TW"/>
        </w:rPr>
        <w:t xml:space="preserve"> inter-cell case and inter-node inter-cell case. </w:t>
      </w:r>
      <w:r w:rsidR="0041023E" w:rsidRPr="002463F8">
        <w:rPr>
          <w:rFonts w:ascii="Times New Roman" w:eastAsia="PingFang TC" w:hAnsi="Times New Roman" w:cs="Times New Roman"/>
          <w:color w:val="000000" w:themeColor="text1"/>
          <w:sz w:val="22"/>
          <w:szCs w:val="22"/>
          <w:lang w:val="en-US" w:eastAsia="zh-TW"/>
        </w:rPr>
        <w:t xml:space="preserve">The intra-node inter-cell case can be further classified into the intra-CU intra-DU inter-cell case and the intra-CU inter-DU inter-cell case. </w:t>
      </w:r>
    </w:p>
    <w:p w14:paraId="2C351123" w14:textId="708D1E82" w:rsidR="00BF5357" w:rsidRPr="002463F8" w:rsidRDefault="00BF5357">
      <w:pPr>
        <w:pStyle w:val="a6"/>
        <w:numPr>
          <w:ilvl w:val="0"/>
          <w:numId w:val="5"/>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Single cell </w:t>
      </w:r>
      <w:r w:rsidR="000F5FF0" w:rsidRPr="002463F8">
        <w:rPr>
          <w:rFonts w:ascii="Times New Roman" w:eastAsia="PingFang TC" w:hAnsi="Times New Roman"/>
          <w:color w:val="000000" w:themeColor="text1"/>
          <w:sz w:val="22"/>
          <w:szCs w:val="22"/>
          <w:lang w:val="en-US" w:eastAsia="zh-TW"/>
        </w:rPr>
        <w:t>m</w:t>
      </w:r>
      <w:r w:rsidRPr="002463F8">
        <w:rPr>
          <w:rFonts w:ascii="Times New Roman" w:eastAsia="PingFang TC" w:hAnsi="Times New Roman"/>
          <w:color w:val="000000" w:themeColor="text1"/>
          <w:sz w:val="22"/>
          <w:szCs w:val="22"/>
          <w:lang w:val="en-US" w:eastAsia="zh-TW"/>
        </w:rPr>
        <w:t xml:space="preserve">TRP </w:t>
      </w:r>
      <w:r w:rsidR="002D6CE7" w:rsidRPr="002463F8">
        <w:rPr>
          <w:rFonts w:ascii="Times New Roman" w:eastAsia="PingFang TC" w:hAnsi="Times New Roman"/>
          <w:color w:val="000000" w:themeColor="text1"/>
          <w:sz w:val="22"/>
          <w:szCs w:val="22"/>
          <w:lang w:val="en-US" w:eastAsia="zh-TW"/>
        </w:rPr>
        <w:t>scheme</w:t>
      </w:r>
    </w:p>
    <w:p w14:paraId="6C7D007E" w14:textId="70D857D6" w:rsidR="00BF5357" w:rsidRPr="002463F8" w:rsidRDefault="00BF5357">
      <w:pPr>
        <w:pStyle w:val="a6"/>
        <w:numPr>
          <w:ilvl w:val="0"/>
          <w:numId w:val="5"/>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Inter-cell </w:t>
      </w:r>
      <w:r w:rsidR="000F5FF0" w:rsidRPr="002463F8">
        <w:rPr>
          <w:rFonts w:ascii="Times New Roman" w:eastAsia="PingFang TC" w:hAnsi="Times New Roman"/>
          <w:color w:val="000000" w:themeColor="text1"/>
          <w:sz w:val="22"/>
          <w:szCs w:val="22"/>
          <w:lang w:val="en-US" w:eastAsia="zh-TW"/>
        </w:rPr>
        <w:t>m</w:t>
      </w:r>
      <w:r w:rsidRPr="002463F8">
        <w:rPr>
          <w:rFonts w:ascii="Times New Roman" w:eastAsia="PingFang TC" w:hAnsi="Times New Roman"/>
          <w:color w:val="000000" w:themeColor="text1"/>
          <w:sz w:val="22"/>
          <w:szCs w:val="22"/>
          <w:lang w:val="en-US" w:eastAsia="zh-TW"/>
        </w:rPr>
        <w:t xml:space="preserve">TRP </w:t>
      </w:r>
      <w:r w:rsidR="002D6CE7" w:rsidRPr="002463F8">
        <w:rPr>
          <w:rFonts w:ascii="Times New Roman" w:eastAsia="PingFang TC" w:hAnsi="Times New Roman"/>
          <w:color w:val="000000" w:themeColor="text1"/>
          <w:sz w:val="22"/>
          <w:szCs w:val="22"/>
          <w:lang w:val="en-US" w:eastAsia="zh-TW"/>
        </w:rPr>
        <w:t>scheme</w:t>
      </w:r>
    </w:p>
    <w:p w14:paraId="3B0559C7" w14:textId="25A781B6" w:rsidR="00BF5357" w:rsidRPr="002463F8" w:rsidRDefault="00BF5357">
      <w:pPr>
        <w:pStyle w:val="a6"/>
        <w:numPr>
          <w:ilvl w:val="1"/>
          <w:numId w:val="5"/>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 xml:space="preserve">Intra-node </w:t>
      </w:r>
    </w:p>
    <w:p w14:paraId="751FF16A" w14:textId="491C0AF9" w:rsidR="00BF5357" w:rsidRPr="002463F8" w:rsidRDefault="00E25204">
      <w:pPr>
        <w:pStyle w:val="a6"/>
        <w:numPr>
          <w:ilvl w:val="2"/>
          <w:numId w:val="7"/>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w:t>
      </w:r>
      <w:r w:rsidR="00BF5357" w:rsidRPr="002463F8">
        <w:rPr>
          <w:rFonts w:ascii="Times New Roman" w:eastAsia="PingFang TC" w:hAnsi="Times New Roman"/>
          <w:color w:val="000000" w:themeColor="text1"/>
          <w:sz w:val="22"/>
          <w:szCs w:val="22"/>
          <w:lang w:val="en-US" w:eastAsia="zh-TW"/>
        </w:rPr>
        <w:t>n</w:t>
      </w:r>
      <w:r w:rsidRPr="002463F8">
        <w:rPr>
          <w:rFonts w:ascii="Times New Roman" w:eastAsia="PingFang TC" w:hAnsi="Times New Roman"/>
          <w:color w:val="000000" w:themeColor="text1"/>
          <w:sz w:val="22"/>
          <w:szCs w:val="22"/>
          <w:lang w:val="en-US" w:eastAsia="zh-TW"/>
        </w:rPr>
        <w:t>tra-CU intra-DU</w:t>
      </w:r>
    </w:p>
    <w:p w14:paraId="63E20AA6" w14:textId="58FF0371" w:rsidR="00E25204" w:rsidRPr="002463F8" w:rsidRDefault="00E25204">
      <w:pPr>
        <w:pStyle w:val="a6"/>
        <w:numPr>
          <w:ilvl w:val="2"/>
          <w:numId w:val="7"/>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Intra-CU inter-DU</w:t>
      </w:r>
    </w:p>
    <w:p w14:paraId="64E6EE48" w14:textId="167E26C8" w:rsidR="00BF5357" w:rsidRPr="002463F8" w:rsidRDefault="00BF5357">
      <w:pPr>
        <w:pStyle w:val="a6"/>
        <w:numPr>
          <w:ilvl w:val="1"/>
          <w:numId w:val="6"/>
        </w:numPr>
        <w:rPr>
          <w:rFonts w:ascii="Times New Roman" w:eastAsia="PingFang TC" w:hAnsi="Times New Roman"/>
          <w:color w:val="000000" w:themeColor="text1"/>
          <w:sz w:val="22"/>
          <w:szCs w:val="22"/>
          <w:lang w:val="en-US" w:eastAsia="zh-TW"/>
        </w:rPr>
      </w:pPr>
      <w:r w:rsidRPr="002463F8">
        <w:rPr>
          <w:rFonts w:ascii="Times New Roman" w:eastAsia="PingFang TC" w:hAnsi="Times New Roman"/>
          <w:color w:val="000000" w:themeColor="text1"/>
          <w:sz w:val="22"/>
          <w:szCs w:val="22"/>
          <w:lang w:val="en-US" w:eastAsia="zh-TW"/>
        </w:rPr>
        <w:t>Inter-node</w:t>
      </w:r>
    </w:p>
    <w:p w14:paraId="3D636955" w14:textId="2DF2F9C0" w:rsidR="00A6015D" w:rsidRPr="002463F8" w:rsidRDefault="00D94D40" w:rsidP="00E45CA1">
      <w:pPr>
        <w:rPr>
          <w:rFonts w:ascii="Times New Roman" w:eastAsia="PingFang TC" w:hAnsi="Times New Roman" w:cs="Times New Roman"/>
          <w:color w:val="000000" w:themeColor="text1"/>
          <w:sz w:val="22"/>
          <w:szCs w:val="22"/>
          <w:lang w:val="en-US" w:eastAsia="zh-TW"/>
        </w:rPr>
      </w:pPr>
      <w:r w:rsidRPr="002463F8">
        <w:rPr>
          <w:rFonts w:ascii="Times New Roman" w:eastAsia="PingFang TC" w:hAnsi="Times New Roman" w:cs="Times New Roman"/>
          <w:color w:val="000000" w:themeColor="text1"/>
          <w:sz w:val="22"/>
          <w:szCs w:val="22"/>
          <w:lang w:val="en-US" w:eastAsia="zh-TW"/>
        </w:rPr>
        <w:t xml:space="preserve">Since </w:t>
      </w:r>
      <w:r w:rsidR="000231C5" w:rsidRPr="002463F8">
        <w:rPr>
          <w:rFonts w:ascii="Times New Roman" w:eastAsia="PingFang TC" w:hAnsi="Times New Roman" w:cs="Times New Roman"/>
          <w:color w:val="000000" w:themeColor="text1"/>
          <w:sz w:val="22"/>
          <w:szCs w:val="22"/>
          <w:lang w:val="en-US" w:eastAsia="zh-TW"/>
        </w:rPr>
        <w:t>it was agreed that RAN1 should study</w:t>
      </w:r>
      <w:r w:rsidR="0028287E" w:rsidRPr="002463F8">
        <w:rPr>
          <w:rFonts w:ascii="Times New Roman" w:eastAsia="PingFang TC" w:hAnsi="Times New Roman" w:cs="Times New Roman"/>
          <w:color w:val="000000" w:themeColor="text1"/>
          <w:sz w:val="22"/>
          <w:szCs w:val="22"/>
          <w:lang w:val="en-US" w:eastAsia="zh-TW"/>
        </w:rPr>
        <w:t xml:space="preserve"> the</w:t>
      </w:r>
      <w:r w:rsidR="000231C5" w:rsidRPr="002463F8">
        <w:rPr>
          <w:rFonts w:ascii="Times New Roman" w:eastAsia="PingFang TC" w:hAnsi="Times New Roman" w:cs="Times New Roman"/>
          <w:color w:val="000000" w:themeColor="text1"/>
          <w:sz w:val="22"/>
          <w:szCs w:val="22"/>
          <w:lang w:val="en-US" w:eastAsia="zh-TW"/>
        </w:rPr>
        <w:t xml:space="preserve"> inter-cell </w:t>
      </w:r>
      <w:r w:rsidR="000F5FF0" w:rsidRPr="002463F8">
        <w:rPr>
          <w:rFonts w:ascii="Times New Roman" w:eastAsia="PingFang TC" w:hAnsi="Times New Roman" w:cs="Times New Roman"/>
          <w:color w:val="000000" w:themeColor="text1"/>
          <w:sz w:val="22"/>
          <w:szCs w:val="22"/>
          <w:lang w:val="en-US" w:eastAsia="zh-TW"/>
        </w:rPr>
        <w:t>m</w:t>
      </w:r>
      <w:r w:rsidR="000231C5" w:rsidRPr="002463F8">
        <w:rPr>
          <w:rFonts w:ascii="Times New Roman" w:eastAsia="PingFang TC" w:hAnsi="Times New Roman" w:cs="Times New Roman"/>
          <w:color w:val="000000" w:themeColor="text1"/>
          <w:sz w:val="22"/>
          <w:szCs w:val="22"/>
          <w:lang w:val="en-US" w:eastAsia="zh-TW"/>
        </w:rPr>
        <w:t xml:space="preserve">TRP scheme </w:t>
      </w:r>
      <w:r w:rsidR="00A963DF" w:rsidRPr="002463F8">
        <w:rPr>
          <w:rFonts w:ascii="Times New Roman" w:eastAsia="PingFang TC" w:hAnsi="Times New Roman" w:cs="Times New Roman"/>
          <w:color w:val="000000" w:themeColor="text1"/>
          <w:sz w:val="22"/>
          <w:szCs w:val="22"/>
          <w:lang w:val="en-US" w:eastAsia="zh-TW"/>
        </w:rPr>
        <w:t xml:space="preserve">on the unified TCI framework extension </w:t>
      </w:r>
      <w:r w:rsidR="00B50162" w:rsidRPr="002463F8">
        <w:rPr>
          <w:rFonts w:ascii="Times New Roman" w:eastAsia="PingFang TC" w:hAnsi="Times New Roman" w:cs="Times New Roman"/>
          <w:color w:val="000000" w:themeColor="text1"/>
          <w:sz w:val="22"/>
          <w:szCs w:val="22"/>
          <w:lang w:val="en-US" w:eastAsia="zh-TW"/>
        </w:rPr>
        <w:t xml:space="preserve">in RAN1#109-e meeting, </w:t>
      </w:r>
      <w:r w:rsidR="000231C5" w:rsidRPr="002463F8">
        <w:rPr>
          <w:rFonts w:ascii="Times New Roman" w:eastAsia="PingFang TC" w:hAnsi="Times New Roman" w:cs="Times New Roman"/>
          <w:color w:val="000000" w:themeColor="text1"/>
          <w:sz w:val="22"/>
          <w:szCs w:val="22"/>
          <w:lang w:val="en-US" w:eastAsia="zh-TW"/>
        </w:rPr>
        <w:t>w</w:t>
      </w:r>
      <w:r w:rsidR="00A334C7" w:rsidRPr="002463F8">
        <w:rPr>
          <w:rFonts w:ascii="Times New Roman" w:eastAsia="PingFang TC" w:hAnsi="Times New Roman" w:cs="Times New Roman"/>
          <w:color w:val="000000" w:themeColor="text1"/>
          <w:sz w:val="22"/>
          <w:szCs w:val="22"/>
          <w:lang w:val="en-US" w:eastAsia="zh-TW"/>
        </w:rPr>
        <w:t xml:space="preserve">e suggest </w:t>
      </w:r>
      <w:r w:rsidR="001B2C86" w:rsidRPr="002463F8">
        <w:rPr>
          <w:rFonts w:ascii="Times New Roman" w:eastAsia="PingFang TC" w:hAnsi="Times New Roman" w:cs="Times New Roman"/>
          <w:color w:val="000000" w:themeColor="text1"/>
          <w:sz w:val="22"/>
          <w:szCs w:val="22"/>
          <w:lang w:val="en-US" w:eastAsia="zh-TW"/>
        </w:rPr>
        <w:t>studying</w:t>
      </w:r>
      <w:r w:rsidR="00E25204" w:rsidRPr="002463F8">
        <w:rPr>
          <w:rFonts w:ascii="Times New Roman" w:eastAsia="PingFang TC" w:hAnsi="Times New Roman" w:cs="Times New Roman"/>
          <w:color w:val="000000" w:themeColor="text1"/>
          <w:sz w:val="22"/>
          <w:szCs w:val="22"/>
          <w:lang w:val="en-US" w:eastAsia="zh-TW"/>
        </w:rPr>
        <w:t xml:space="preserve"> </w:t>
      </w:r>
      <w:r w:rsidR="00B0691F" w:rsidRPr="002463F8">
        <w:rPr>
          <w:rFonts w:ascii="Times New Roman" w:eastAsia="PingFang TC" w:hAnsi="Times New Roman" w:cs="Times New Roman"/>
          <w:color w:val="000000" w:themeColor="text1"/>
          <w:sz w:val="22"/>
          <w:szCs w:val="22"/>
          <w:lang w:val="en-US" w:eastAsia="zh-TW"/>
        </w:rPr>
        <w:t xml:space="preserve">the </w:t>
      </w:r>
      <w:r w:rsidR="00355F75" w:rsidRPr="002463F8">
        <w:rPr>
          <w:rFonts w:ascii="Times New Roman" w:eastAsia="PingFang TC" w:hAnsi="Times New Roman" w:cs="Times New Roman"/>
          <w:color w:val="000000" w:themeColor="text1"/>
          <w:sz w:val="22"/>
          <w:szCs w:val="22"/>
          <w:lang w:val="en-US" w:eastAsia="zh-TW"/>
        </w:rPr>
        <w:t xml:space="preserve">impact on </w:t>
      </w:r>
      <w:r w:rsidR="00B0691F" w:rsidRPr="002463F8">
        <w:rPr>
          <w:rFonts w:ascii="Times New Roman" w:eastAsia="PingFang TC" w:hAnsi="Times New Roman" w:cs="Times New Roman"/>
          <w:color w:val="000000" w:themeColor="text1"/>
          <w:sz w:val="22"/>
          <w:szCs w:val="22"/>
          <w:lang w:val="en-US" w:eastAsia="zh-TW"/>
        </w:rPr>
        <w:t xml:space="preserve">UL power control </w:t>
      </w:r>
      <w:r w:rsidR="00BD500B" w:rsidRPr="002463F8">
        <w:rPr>
          <w:rFonts w:ascii="Times New Roman" w:eastAsia="PingFang TC" w:hAnsi="Times New Roman" w:cs="Times New Roman"/>
          <w:color w:val="000000" w:themeColor="text1"/>
          <w:sz w:val="22"/>
          <w:szCs w:val="22"/>
          <w:lang w:val="en-US" w:eastAsia="zh-TW"/>
        </w:rPr>
        <w:t xml:space="preserve">for the inter-cell </w:t>
      </w:r>
      <w:r w:rsidR="000F5FF0" w:rsidRPr="002463F8">
        <w:rPr>
          <w:rFonts w:ascii="Times New Roman" w:eastAsia="PingFang TC" w:hAnsi="Times New Roman" w:cs="Times New Roman"/>
          <w:color w:val="000000" w:themeColor="text1"/>
          <w:sz w:val="22"/>
          <w:szCs w:val="22"/>
          <w:lang w:val="en-US" w:eastAsia="zh-TW"/>
        </w:rPr>
        <w:t>m</w:t>
      </w:r>
      <w:r w:rsidR="00BD500B" w:rsidRPr="002463F8">
        <w:rPr>
          <w:rFonts w:ascii="Times New Roman" w:eastAsia="PingFang TC" w:hAnsi="Times New Roman" w:cs="Times New Roman"/>
          <w:color w:val="000000" w:themeColor="text1"/>
          <w:sz w:val="22"/>
          <w:szCs w:val="22"/>
          <w:lang w:val="en-US" w:eastAsia="zh-TW"/>
        </w:rPr>
        <w:t xml:space="preserve">TRP scheme </w:t>
      </w:r>
      <w:r w:rsidR="00302286" w:rsidRPr="002463F8">
        <w:rPr>
          <w:rFonts w:ascii="Times New Roman" w:eastAsia="PingFang TC" w:hAnsi="Times New Roman" w:cs="Times New Roman"/>
          <w:color w:val="000000" w:themeColor="text1"/>
          <w:sz w:val="22"/>
          <w:szCs w:val="22"/>
          <w:lang w:val="en-US" w:eastAsia="zh-TW"/>
        </w:rPr>
        <w:t>in the unified TCI framework.</w:t>
      </w:r>
    </w:p>
    <w:p w14:paraId="6A001EDE" w14:textId="5B8D0FC8" w:rsidR="002B2C15" w:rsidRPr="002463F8" w:rsidRDefault="002B2C15" w:rsidP="002B2C15">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t xml:space="preserve">Study the TRP-specific uplink power control </w:t>
      </w:r>
      <w:r w:rsidR="000C3C4D" w:rsidRPr="002463F8">
        <w:rPr>
          <w:rFonts w:ascii="Times New Roman" w:eastAsiaTheme="minorEastAsia" w:hAnsi="Times New Roman"/>
          <w:sz w:val="22"/>
          <w:szCs w:val="22"/>
          <w:lang w:eastAsia="zh-TW"/>
        </w:rPr>
        <w:t xml:space="preserve">for </w:t>
      </w:r>
      <w:r w:rsidR="000F5FF0" w:rsidRPr="002463F8">
        <w:rPr>
          <w:rFonts w:ascii="Times New Roman" w:eastAsiaTheme="minorEastAsia" w:hAnsi="Times New Roman"/>
          <w:sz w:val="22"/>
          <w:szCs w:val="22"/>
          <w:lang w:eastAsia="zh-TW"/>
        </w:rPr>
        <w:t>m</w:t>
      </w:r>
      <w:r w:rsidRPr="002463F8">
        <w:rPr>
          <w:rFonts w:ascii="Times New Roman" w:eastAsiaTheme="minorEastAsia" w:hAnsi="Times New Roman"/>
          <w:sz w:val="22"/>
          <w:szCs w:val="22"/>
          <w:lang w:eastAsia="zh-TW"/>
        </w:rPr>
        <w:t xml:space="preserve">TRP </w:t>
      </w:r>
      <w:r w:rsidR="00BE443F" w:rsidRPr="002463F8">
        <w:rPr>
          <w:rFonts w:ascii="Times New Roman" w:eastAsiaTheme="minorEastAsia" w:hAnsi="Times New Roman"/>
          <w:sz w:val="22"/>
          <w:szCs w:val="22"/>
          <w:lang w:eastAsia="zh-TW"/>
        </w:rPr>
        <w:t>scheme</w:t>
      </w:r>
      <w:r w:rsidRPr="002463F8">
        <w:rPr>
          <w:rFonts w:ascii="Times New Roman" w:eastAsiaTheme="minorEastAsia" w:hAnsi="Times New Roman"/>
          <w:sz w:val="22"/>
          <w:szCs w:val="22"/>
          <w:lang w:eastAsia="zh-TW"/>
        </w:rPr>
        <w:t xml:space="preserve"> in </w:t>
      </w:r>
      <w:r w:rsidR="00824D37" w:rsidRPr="002463F8">
        <w:rPr>
          <w:rFonts w:ascii="Times New Roman" w:eastAsiaTheme="minorEastAsia" w:hAnsi="Times New Roman"/>
          <w:sz w:val="22"/>
          <w:szCs w:val="22"/>
          <w:lang w:eastAsia="zh-TW"/>
        </w:rPr>
        <w:t>the</w:t>
      </w:r>
      <w:r w:rsidRPr="002463F8">
        <w:rPr>
          <w:rFonts w:ascii="Times New Roman" w:eastAsiaTheme="minorEastAsia" w:hAnsi="Times New Roman"/>
          <w:sz w:val="22"/>
          <w:szCs w:val="22"/>
          <w:lang w:eastAsia="zh-TW"/>
        </w:rPr>
        <w:t xml:space="preserve"> unified TCI framework in RAN1.</w:t>
      </w:r>
    </w:p>
    <w:p w14:paraId="66DE13E0" w14:textId="023B253D" w:rsidR="005B7FDA" w:rsidRPr="00742F67" w:rsidRDefault="006477D3" w:rsidP="00742F67">
      <w:pPr>
        <w:pStyle w:val="Proposal"/>
        <w:rPr>
          <w:rFonts w:ascii="Times New Roman" w:hAnsi="Times New Roman" w:hint="eastAsia"/>
          <w:sz w:val="22"/>
          <w:szCs w:val="22"/>
          <w:lang w:eastAsia="zh-TW"/>
        </w:rPr>
      </w:pPr>
      <w:r w:rsidRPr="002463F8">
        <w:rPr>
          <w:rFonts w:ascii="Times New Roman" w:eastAsiaTheme="minorEastAsia" w:hAnsi="Times New Roman"/>
          <w:sz w:val="22"/>
          <w:szCs w:val="22"/>
          <w:lang w:eastAsia="zh-TW"/>
        </w:rPr>
        <w:t xml:space="preserve">Study the uplink power control for </w:t>
      </w:r>
      <w:r w:rsidR="000F5FF0" w:rsidRPr="002463F8">
        <w:rPr>
          <w:rFonts w:ascii="Times New Roman" w:eastAsiaTheme="minorEastAsia" w:hAnsi="Times New Roman"/>
          <w:sz w:val="22"/>
          <w:szCs w:val="22"/>
          <w:lang w:eastAsia="zh-TW"/>
        </w:rPr>
        <w:t>m</w:t>
      </w:r>
      <w:r w:rsidRPr="002463F8">
        <w:rPr>
          <w:rFonts w:ascii="Times New Roman" w:eastAsiaTheme="minorEastAsia" w:hAnsi="Times New Roman"/>
          <w:sz w:val="22"/>
          <w:szCs w:val="22"/>
          <w:lang w:eastAsia="zh-TW"/>
        </w:rPr>
        <w:t xml:space="preserve">TRP </w:t>
      </w:r>
      <w:r w:rsidR="00BE443F" w:rsidRPr="002463F8">
        <w:rPr>
          <w:rFonts w:ascii="Times New Roman" w:eastAsiaTheme="minorEastAsia" w:hAnsi="Times New Roman"/>
          <w:sz w:val="22"/>
          <w:szCs w:val="22"/>
          <w:lang w:eastAsia="zh-TW"/>
        </w:rPr>
        <w:t>scheme</w:t>
      </w:r>
      <w:r w:rsidRPr="002463F8">
        <w:rPr>
          <w:rFonts w:ascii="Times New Roman" w:eastAsiaTheme="minorEastAsia" w:hAnsi="Times New Roman"/>
          <w:sz w:val="22"/>
          <w:szCs w:val="22"/>
          <w:lang w:eastAsia="zh-TW"/>
        </w:rPr>
        <w:t xml:space="preserve"> in the unified TCI framework by considering single cell and inter-cell </w:t>
      </w:r>
      <w:r w:rsidR="008C15FD" w:rsidRPr="002463F8">
        <w:rPr>
          <w:rFonts w:ascii="Times New Roman" w:eastAsiaTheme="minorEastAsia" w:hAnsi="Times New Roman"/>
          <w:sz w:val="22"/>
          <w:szCs w:val="22"/>
          <w:lang w:eastAsia="zh-TW"/>
        </w:rPr>
        <w:t xml:space="preserve">schemes </w:t>
      </w:r>
      <w:r w:rsidRPr="002463F8">
        <w:rPr>
          <w:rFonts w:ascii="Times New Roman" w:eastAsiaTheme="minorEastAsia" w:hAnsi="Times New Roman"/>
          <w:sz w:val="22"/>
          <w:szCs w:val="22"/>
          <w:lang w:eastAsia="zh-TW"/>
        </w:rPr>
        <w:t>in RAN1.</w:t>
      </w:r>
    </w:p>
    <w:p w14:paraId="78626E8E" w14:textId="71B34238" w:rsidR="00B27D9F" w:rsidRPr="007D4E2E" w:rsidRDefault="00B27D9F" w:rsidP="00B27D9F">
      <w:pPr>
        <w:rPr>
          <w:rFonts w:ascii="Times New Roman" w:hAnsi="Times New Roman" w:cs="Times New Roman"/>
          <w:sz w:val="22"/>
          <w:szCs w:val="22"/>
          <w:lang w:val="en-US" w:eastAsia="zh-TW"/>
        </w:rPr>
      </w:pPr>
      <w:r w:rsidRPr="007D4E2E">
        <w:rPr>
          <w:rFonts w:ascii="Times New Roman" w:hAnsi="Times New Roman" w:cs="Times New Roman"/>
          <w:sz w:val="22"/>
          <w:szCs w:val="22"/>
          <w:lang w:val="en-US" w:eastAsia="zh-TW"/>
        </w:rPr>
        <w:t>In RAN1#109-e meeting, RAN1 sent an LS to RAN4 to ask about whether panel-specific power limit is reasonable.</w:t>
      </w:r>
    </w:p>
    <w:tbl>
      <w:tblPr>
        <w:tblStyle w:val="a8"/>
        <w:tblW w:w="0" w:type="auto"/>
        <w:tblLook w:val="04A0" w:firstRow="1" w:lastRow="0" w:firstColumn="1" w:lastColumn="0" w:noHBand="0" w:noVBand="1"/>
      </w:tblPr>
      <w:tblGrid>
        <w:gridCol w:w="9350"/>
      </w:tblGrid>
      <w:tr w:rsidR="002221FE" w14:paraId="24BDA999" w14:textId="77777777">
        <w:tc>
          <w:tcPr>
            <w:tcW w:w="9350" w:type="dxa"/>
          </w:tcPr>
          <w:p w14:paraId="4AB300C5" w14:textId="77777777" w:rsidR="002221FE" w:rsidRPr="007D4E2E" w:rsidRDefault="002221FE">
            <w:pPr>
              <w:spacing w:after="0"/>
              <w:rPr>
                <w:rFonts w:ascii="Times New Roman" w:eastAsia="Times New Roman" w:hAnsi="Times New Roman" w:cs="Times New Roman"/>
                <w:color w:val="000000" w:themeColor="text1"/>
                <w:sz w:val="22"/>
                <w:szCs w:val="22"/>
                <w:lang w:eastAsia="fr-FR"/>
              </w:rPr>
            </w:pPr>
            <w:r w:rsidRPr="007D4E2E">
              <w:rPr>
                <w:rFonts w:ascii="Times New Roman" w:eastAsia="Batang" w:hAnsi="Times New Roman" w:cs="Times New Roman"/>
                <w:b/>
                <w:bCs/>
                <w:color w:val="000000" w:themeColor="text1"/>
                <w:kern w:val="24"/>
                <w:sz w:val="22"/>
                <w:szCs w:val="22"/>
                <w:highlight w:val="green"/>
                <w:lang w:eastAsia="fr-FR"/>
              </w:rPr>
              <w:t>Agreement</w:t>
            </w:r>
          </w:p>
          <w:p w14:paraId="50316553" w14:textId="77777777" w:rsidR="002221FE" w:rsidRPr="007D4E2E" w:rsidRDefault="002221FE">
            <w:pPr>
              <w:spacing w:after="0"/>
              <w:rPr>
                <w:rFonts w:ascii="Times New Roman" w:eastAsia="Times New Roman" w:hAnsi="Times New Roman" w:cs="Times New Roman"/>
                <w:color w:val="000000" w:themeColor="text1"/>
                <w:sz w:val="22"/>
                <w:szCs w:val="22"/>
                <w:lang w:eastAsia="fr-FR"/>
              </w:rPr>
            </w:pPr>
            <w:r w:rsidRPr="007D4E2E">
              <w:rPr>
                <w:rFonts w:ascii="Times New Roman" w:eastAsia="Batang" w:hAnsi="Times New Roman" w:cs="Times New Roman"/>
                <w:color w:val="000000" w:themeColor="text1"/>
                <w:kern w:val="24"/>
                <w:sz w:val="22"/>
                <w:szCs w:val="22"/>
                <w:lang w:eastAsia="fr-FR"/>
              </w:rPr>
              <w:t>On UE power limitation for STxMP for FR2, send LS to RAN4 to check the followings:</w:t>
            </w:r>
          </w:p>
          <w:p w14:paraId="1209003D" w14:textId="77777777" w:rsidR="002221FE" w:rsidRPr="007D4E2E" w:rsidRDefault="002221FE">
            <w:pPr>
              <w:widowControl w:val="0"/>
              <w:numPr>
                <w:ilvl w:val="0"/>
                <w:numId w:val="16"/>
              </w:numPr>
              <w:tabs>
                <w:tab w:val="left" w:pos="720"/>
              </w:tabs>
              <w:overflowPunct/>
              <w:autoSpaceDE/>
              <w:autoSpaceDN/>
              <w:adjustRightInd/>
              <w:spacing w:after="0"/>
              <w:ind w:left="1267"/>
              <w:contextualSpacing/>
              <w:textAlignment w:val="auto"/>
              <w:rPr>
                <w:rFonts w:ascii="Times New Roman" w:eastAsia="Times New Roman" w:hAnsi="Times New Roman" w:cs="Times New Roman"/>
                <w:color w:val="000000" w:themeColor="text1"/>
                <w:sz w:val="22"/>
                <w:szCs w:val="22"/>
                <w:lang w:eastAsia="fr-FR"/>
              </w:rPr>
            </w:pPr>
            <w:r w:rsidRPr="007D4E2E">
              <w:rPr>
                <w:rFonts w:ascii="Times New Roman" w:eastAsia="Times New Roman" w:hAnsi="Times New Roman" w:cs="Times New Roman"/>
                <w:color w:val="000000" w:themeColor="text1"/>
                <w:kern w:val="24"/>
                <w:sz w:val="22"/>
                <w:szCs w:val="22"/>
                <w:lang w:eastAsia="fr-FR"/>
              </w:rPr>
              <w:t>Whether it is feasible to assume power limitation per panel for STxMP (Assumption 1)</w:t>
            </w:r>
          </w:p>
          <w:p w14:paraId="7E5AEAE4" w14:textId="77777777" w:rsidR="002221FE" w:rsidRPr="007D4E2E" w:rsidRDefault="002221FE">
            <w:pPr>
              <w:widowControl w:val="0"/>
              <w:numPr>
                <w:ilvl w:val="0"/>
                <w:numId w:val="16"/>
              </w:numPr>
              <w:tabs>
                <w:tab w:val="left" w:pos="720"/>
              </w:tabs>
              <w:overflowPunct/>
              <w:autoSpaceDE/>
              <w:autoSpaceDN/>
              <w:adjustRightInd/>
              <w:spacing w:after="0"/>
              <w:ind w:left="1267"/>
              <w:contextualSpacing/>
              <w:textAlignment w:val="auto"/>
              <w:rPr>
                <w:rFonts w:ascii="Times New Roman" w:eastAsia="Times New Roman" w:hAnsi="Times New Roman" w:cs="Times New Roman"/>
                <w:color w:val="000000" w:themeColor="text1"/>
                <w:sz w:val="22"/>
                <w:szCs w:val="22"/>
                <w:lang w:eastAsia="fr-FR"/>
              </w:rPr>
            </w:pPr>
            <w:r w:rsidRPr="007D4E2E">
              <w:rPr>
                <w:rFonts w:ascii="Times New Roman" w:eastAsia="Times New Roman" w:hAnsi="Times New Roman" w:cs="Times New Roman"/>
                <w:color w:val="000000" w:themeColor="text1"/>
                <w:kern w:val="24"/>
                <w:sz w:val="22"/>
                <w:szCs w:val="22"/>
                <w:lang w:eastAsia="fr-FR"/>
              </w:rPr>
              <w:t>Whether it is feasible to assume a total power limitation per UE over all UE panels used for STxMP (Assumption 2)</w:t>
            </w:r>
          </w:p>
          <w:p w14:paraId="00F218A7" w14:textId="77777777" w:rsidR="002221FE" w:rsidRPr="007D4E2E" w:rsidRDefault="002221FE">
            <w:pPr>
              <w:widowControl w:val="0"/>
              <w:numPr>
                <w:ilvl w:val="0"/>
                <w:numId w:val="16"/>
              </w:numPr>
              <w:tabs>
                <w:tab w:val="left" w:pos="720"/>
              </w:tabs>
              <w:overflowPunct/>
              <w:autoSpaceDE/>
              <w:autoSpaceDN/>
              <w:adjustRightInd/>
              <w:spacing w:after="0"/>
              <w:ind w:left="1267"/>
              <w:contextualSpacing/>
              <w:textAlignment w:val="auto"/>
              <w:rPr>
                <w:rFonts w:ascii="Times New Roman" w:eastAsia="Times New Roman" w:hAnsi="Times New Roman" w:cs="Times New Roman"/>
                <w:color w:val="000000" w:themeColor="text1"/>
                <w:sz w:val="22"/>
                <w:szCs w:val="22"/>
                <w:lang w:eastAsia="fr-FR"/>
              </w:rPr>
            </w:pPr>
            <w:r w:rsidRPr="007D4E2E">
              <w:rPr>
                <w:rFonts w:ascii="Times New Roman" w:eastAsia="Times New Roman" w:hAnsi="Times New Roman" w:cs="Times New Roman"/>
                <w:color w:val="000000" w:themeColor="text1"/>
                <w:kern w:val="24"/>
                <w:sz w:val="22"/>
                <w:szCs w:val="22"/>
                <w:lang w:eastAsia="fr-FR"/>
              </w:rPr>
              <w:t>In either of Assumption1 or Assumption 2, whether the total power limitation per UE over all UE panels used for STxMP or the sum of per-panel power limitation for STxMP can be different from (greater than) the existing power limitation for a given power class?</w:t>
            </w:r>
          </w:p>
          <w:p w14:paraId="62A880D4" w14:textId="77777777" w:rsidR="002221FE" w:rsidRPr="007D4E2E" w:rsidRDefault="002221FE">
            <w:pPr>
              <w:widowControl w:val="0"/>
              <w:numPr>
                <w:ilvl w:val="0"/>
                <w:numId w:val="16"/>
              </w:numPr>
              <w:tabs>
                <w:tab w:val="left" w:pos="720"/>
              </w:tabs>
              <w:overflowPunct/>
              <w:autoSpaceDE/>
              <w:autoSpaceDN/>
              <w:adjustRightInd/>
              <w:spacing w:after="0"/>
              <w:ind w:left="1267"/>
              <w:contextualSpacing/>
              <w:textAlignment w:val="auto"/>
              <w:rPr>
                <w:rFonts w:ascii="Times New Roman" w:eastAsia="Times New Roman" w:hAnsi="Times New Roman" w:cs="Times New Roman"/>
                <w:color w:val="000000" w:themeColor="text1"/>
                <w:sz w:val="22"/>
                <w:szCs w:val="22"/>
                <w:lang w:eastAsia="fr-FR"/>
              </w:rPr>
            </w:pPr>
            <w:r w:rsidRPr="007D4E2E">
              <w:rPr>
                <w:rFonts w:ascii="Times New Roman" w:eastAsia="Times New Roman" w:hAnsi="Times New Roman" w:cs="Times New Roman"/>
                <w:color w:val="000000" w:themeColor="text1"/>
                <w:kern w:val="24"/>
                <w:sz w:val="22"/>
                <w:szCs w:val="22"/>
                <w:lang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5632DC3" w14:textId="77777777" w:rsidR="002221FE" w:rsidRPr="007D4E2E" w:rsidRDefault="002221FE">
            <w:pPr>
              <w:spacing w:after="0"/>
              <w:rPr>
                <w:rFonts w:ascii="Times New Roman" w:eastAsia="Times New Roman" w:hAnsi="Times New Roman" w:cs="Times New Roman"/>
                <w:color w:val="000000" w:themeColor="text1"/>
                <w:sz w:val="22"/>
                <w:szCs w:val="22"/>
                <w:lang w:eastAsia="fr-FR"/>
              </w:rPr>
            </w:pPr>
            <w:r w:rsidRPr="007D4E2E">
              <w:rPr>
                <w:rFonts w:ascii="Times New Roman" w:eastAsia="Batang" w:hAnsi="Times New Roman" w:cs="Times New Roman"/>
                <w:color w:val="000000" w:themeColor="text1"/>
                <w:kern w:val="24"/>
                <w:sz w:val="22"/>
                <w:szCs w:val="22"/>
                <w:lang w:eastAsia="fr-FR"/>
              </w:rPr>
              <w:t>FFS: Detail of exact LS if agreed</w:t>
            </w:r>
          </w:p>
          <w:p w14:paraId="78DF9AF5" w14:textId="77777777" w:rsidR="002221FE" w:rsidRPr="007D4E2E" w:rsidRDefault="002221FE">
            <w:pPr>
              <w:spacing w:after="0"/>
              <w:rPr>
                <w:rFonts w:ascii="Times New Roman" w:eastAsia="Times New Roman" w:hAnsi="Times New Roman" w:cs="Times New Roman"/>
                <w:color w:val="000000" w:themeColor="text1"/>
                <w:sz w:val="22"/>
                <w:szCs w:val="22"/>
                <w:lang w:eastAsia="fr-FR"/>
              </w:rPr>
            </w:pPr>
            <w:r w:rsidRPr="007D4E2E">
              <w:rPr>
                <w:rFonts w:ascii="Times New Roman" w:eastAsia="Batang" w:hAnsi="Times New Roman" w:cs="Times New Roman"/>
                <w:color w:val="000000" w:themeColor="text1"/>
                <w:kern w:val="24"/>
                <w:sz w:val="22"/>
                <w:szCs w:val="22"/>
                <w:lang w:eastAsia="fr-FR"/>
              </w:rPr>
              <w:t>Note: Scenarios of above include at least single carrier scenario for FR2</w:t>
            </w:r>
          </w:p>
          <w:p w14:paraId="3548926E" w14:textId="77777777" w:rsidR="002221FE" w:rsidRPr="007D4E2E" w:rsidRDefault="002221FE">
            <w:pPr>
              <w:spacing w:after="0"/>
              <w:rPr>
                <w:rFonts w:ascii="Times New Roman" w:eastAsia="Times New Roman" w:hAnsi="Times New Roman" w:cs="Times New Roman"/>
                <w:color w:val="000000" w:themeColor="text1"/>
                <w:sz w:val="22"/>
                <w:szCs w:val="22"/>
                <w:lang w:eastAsia="fr-FR"/>
              </w:rPr>
            </w:pPr>
            <w:r w:rsidRPr="007D4E2E">
              <w:rPr>
                <w:rFonts w:ascii="Times New Roman" w:eastAsia="Batang" w:hAnsi="Times New Roman" w:cs="Times New Roman"/>
                <w:color w:val="000000" w:themeColor="text1"/>
                <w:kern w:val="24"/>
                <w:sz w:val="22"/>
                <w:szCs w:val="22"/>
                <w:lang w:eastAsia="fr-FR"/>
              </w:rPr>
              <w:lastRenderedPageBreak/>
              <w:t>Note: Above power limitation includes both total radiated power and EIRP</w:t>
            </w:r>
          </w:p>
          <w:p w14:paraId="3C264F51" w14:textId="77777777" w:rsidR="002221FE" w:rsidRPr="007D4E2E" w:rsidRDefault="002221FE">
            <w:pPr>
              <w:rPr>
                <w:sz w:val="22"/>
                <w:szCs w:val="22"/>
                <w:lang w:val="en-US" w:eastAsia="zh-TW"/>
              </w:rPr>
            </w:pPr>
            <w:r w:rsidRPr="007D4E2E">
              <w:rPr>
                <w:rFonts w:ascii="Times New Roman" w:eastAsia="Batang" w:hAnsi="Times New Roman" w:cs="Times New Roman"/>
                <w:color w:val="000000" w:themeColor="text1"/>
                <w:kern w:val="24"/>
                <w:sz w:val="22"/>
                <w:szCs w:val="22"/>
                <w:lang w:eastAsia="fr-FR"/>
              </w:rPr>
              <w:t xml:space="preserve">LS to RAN4 is </w:t>
            </w:r>
            <w:r w:rsidRPr="007D4E2E">
              <w:rPr>
                <w:rFonts w:ascii="Times New Roman" w:eastAsia="Batang" w:hAnsi="Times New Roman" w:cs="Times New Roman"/>
                <w:color w:val="000000" w:themeColor="text1"/>
                <w:kern w:val="24"/>
                <w:sz w:val="22"/>
                <w:szCs w:val="22"/>
                <w:highlight w:val="green"/>
                <w:lang w:eastAsia="fr-FR"/>
              </w:rPr>
              <w:t>endorsed</w:t>
            </w:r>
            <w:r w:rsidRPr="007D4E2E">
              <w:rPr>
                <w:rFonts w:ascii="Times New Roman" w:eastAsia="Batang" w:hAnsi="Times New Roman" w:cs="Times New Roman"/>
                <w:color w:val="000000" w:themeColor="text1"/>
                <w:kern w:val="24"/>
                <w:sz w:val="22"/>
                <w:szCs w:val="22"/>
                <w:lang w:eastAsia="fr-FR"/>
              </w:rPr>
              <w:t xml:space="preserve"> in R1-2205639.</w:t>
            </w:r>
          </w:p>
        </w:tc>
      </w:tr>
    </w:tbl>
    <w:p w14:paraId="1E71D0F2" w14:textId="77777777" w:rsidR="00742F67" w:rsidRDefault="00742F67" w:rsidP="00440D26">
      <w:pPr>
        <w:rPr>
          <w:rFonts w:ascii="Times New Roman" w:hAnsi="Times New Roman" w:cs="Times New Roman"/>
          <w:sz w:val="22"/>
          <w:szCs w:val="22"/>
          <w:lang w:val="en-US" w:eastAsia="zh-TW"/>
        </w:rPr>
      </w:pPr>
    </w:p>
    <w:p w14:paraId="3A2755FF" w14:textId="076A920E" w:rsidR="002221FE" w:rsidRPr="007D4E2E" w:rsidRDefault="002221FE" w:rsidP="00440D26">
      <w:pPr>
        <w:rPr>
          <w:rFonts w:ascii="Times New Roman" w:hAnsi="Times New Roman" w:cs="Times New Roman"/>
          <w:sz w:val="22"/>
          <w:szCs w:val="22"/>
          <w:lang w:val="en-US" w:eastAsia="zh-TW"/>
        </w:rPr>
      </w:pPr>
      <w:r w:rsidRPr="007D4E2E">
        <w:rPr>
          <w:rFonts w:ascii="Times New Roman" w:hAnsi="Times New Roman" w:cs="Times New Roman" w:hint="eastAsia"/>
          <w:sz w:val="22"/>
          <w:szCs w:val="22"/>
          <w:lang w:val="en-US" w:eastAsia="zh-TW"/>
        </w:rPr>
        <w:t>T</w:t>
      </w:r>
      <w:r w:rsidRPr="007D4E2E">
        <w:rPr>
          <w:rFonts w:ascii="Times New Roman" w:hAnsi="Times New Roman" w:cs="Times New Roman"/>
          <w:sz w:val="22"/>
          <w:szCs w:val="22"/>
          <w:lang w:val="en-US" w:eastAsia="zh-TW"/>
        </w:rPr>
        <w:t>ypically, a UE may have multiple panels and the panels may have different capabilities in terms of, e.g., number of ports, maximum transmit power. Therefore, panel-specific P_CMAX may be a possible solution, i.e., the tran</w:t>
      </w:r>
      <w:r w:rsidRPr="007D4E2E">
        <w:rPr>
          <w:rFonts w:ascii="Times New Roman" w:hAnsi="Times New Roman" w:cs="Times New Roman" w:hint="eastAsia"/>
          <w:sz w:val="22"/>
          <w:szCs w:val="22"/>
          <w:lang w:val="en-US" w:eastAsia="zh-TW"/>
        </w:rPr>
        <w:t>s</w:t>
      </w:r>
      <w:r w:rsidRPr="007D4E2E">
        <w:rPr>
          <w:rFonts w:ascii="Times New Roman" w:hAnsi="Times New Roman" w:cs="Times New Roman"/>
          <w:sz w:val="22"/>
          <w:szCs w:val="22"/>
          <w:lang w:val="en-US" w:eastAsia="zh-TW"/>
        </w:rPr>
        <w:t xml:space="preserve">mit power on each panel is limited by the corresponding P_CMAX. When the number of panels is more than two, how to configure panel-specific P_CMAX may be questionable since </w:t>
      </w:r>
      <w:r w:rsidR="00357992">
        <w:rPr>
          <w:rFonts w:ascii="Times New Roman" w:hAnsi="Times New Roman" w:cs="Times New Roman"/>
          <w:sz w:val="22"/>
          <w:szCs w:val="22"/>
          <w:lang w:val="en-US" w:eastAsia="zh-TW"/>
        </w:rPr>
        <w:t>the</w:t>
      </w:r>
      <w:r w:rsidRPr="007D4E2E">
        <w:rPr>
          <w:rFonts w:ascii="Times New Roman" w:hAnsi="Times New Roman" w:cs="Times New Roman"/>
          <w:sz w:val="22"/>
          <w:szCs w:val="22"/>
          <w:lang w:val="en-US" w:eastAsia="zh-TW"/>
        </w:rPr>
        <w:t xml:space="preserve"> explicit association between panels and PUSCH transmissions is better to be avoided.</w:t>
      </w:r>
    </w:p>
    <w:p w14:paraId="121AEAE3" w14:textId="4FD36D42" w:rsidR="002221FE" w:rsidRPr="007D4E2E" w:rsidRDefault="002221FE" w:rsidP="007D4E2E">
      <w:pPr>
        <w:pStyle w:val="Observation"/>
        <w:ind w:right="200"/>
        <w:rPr>
          <w:rFonts w:ascii="Times New Roman" w:eastAsia="Batang" w:hAnsi="Times New Roman"/>
          <w:lang w:eastAsia="en-US"/>
        </w:rPr>
      </w:pPr>
      <w:r w:rsidRPr="007D4E2E">
        <w:rPr>
          <w:rFonts w:ascii="Times New Roman" w:eastAsiaTheme="minorEastAsia" w:hAnsi="Times New Roman"/>
          <w:lang w:eastAsia="zh-TW"/>
        </w:rPr>
        <w:t xml:space="preserve">Panel-specific P_CMAX leads to explicit association between UE’s panels and </w:t>
      </w:r>
      <w:r w:rsidR="007D4E2E" w:rsidRPr="007D4E2E">
        <w:rPr>
          <w:rFonts w:ascii="Times New Roman" w:eastAsiaTheme="minorEastAsia" w:hAnsi="Times New Roman"/>
          <w:lang w:eastAsia="zh-TW"/>
        </w:rPr>
        <w:t xml:space="preserve">   </w:t>
      </w:r>
      <w:r w:rsidRPr="007D4E2E">
        <w:rPr>
          <w:rFonts w:ascii="Times New Roman" w:eastAsiaTheme="minorEastAsia" w:hAnsi="Times New Roman"/>
          <w:lang w:eastAsia="zh-TW"/>
        </w:rPr>
        <w:t>PUSCH transmissions.</w:t>
      </w:r>
    </w:p>
    <w:p w14:paraId="2DB1B260" w14:textId="044FA58C" w:rsidR="002221FE" w:rsidRPr="007D4E2E" w:rsidRDefault="002221FE" w:rsidP="002221FE">
      <w:pPr>
        <w:rPr>
          <w:rFonts w:ascii="Times New Roman" w:hAnsi="Times New Roman" w:cs="Times New Roman"/>
          <w:sz w:val="22"/>
          <w:szCs w:val="22"/>
          <w:lang w:val="en-US" w:eastAsia="zh-TW"/>
        </w:rPr>
      </w:pPr>
      <w:r w:rsidRPr="007D4E2E">
        <w:rPr>
          <w:rFonts w:ascii="Times New Roman" w:hAnsi="Times New Roman" w:cs="Times New Roman"/>
          <w:sz w:val="22"/>
          <w:szCs w:val="22"/>
          <w:lang w:val="en-US" w:eastAsia="zh-TW"/>
        </w:rPr>
        <w:t xml:space="preserve">Instead, implicit transmit power allocation can be considered. For example, if the P_CMAX </w:t>
      </w:r>
      <w:r w:rsidR="00164A58" w:rsidRPr="007D4E2E">
        <w:rPr>
          <w:rFonts w:ascii="Times New Roman" w:hAnsi="Times New Roman" w:cs="Times New Roman"/>
          <w:sz w:val="22"/>
          <w:szCs w:val="22"/>
          <w:lang w:val="en-US" w:eastAsia="zh-TW"/>
        </w:rPr>
        <w:t>i</w:t>
      </w:r>
      <w:r w:rsidR="00164A58">
        <w:rPr>
          <w:rFonts w:ascii="Times New Roman" w:hAnsi="Times New Roman" w:cs="Times New Roman"/>
          <w:sz w:val="22"/>
          <w:szCs w:val="22"/>
          <w:lang w:val="en-US" w:eastAsia="zh-TW"/>
        </w:rPr>
        <w:t>s</w:t>
      </w:r>
      <w:r w:rsidR="00164A58" w:rsidRPr="007D4E2E">
        <w:rPr>
          <w:rFonts w:ascii="Times New Roman" w:hAnsi="Times New Roman" w:cs="Times New Roman"/>
          <w:sz w:val="22"/>
          <w:szCs w:val="22"/>
          <w:lang w:val="en-US" w:eastAsia="zh-TW"/>
        </w:rPr>
        <w:t xml:space="preserve"> </w:t>
      </w:r>
      <w:r w:rsidRPr="007D4E2E">
        <w:rPr>
          <w:rFonts w:ascii="Times New Roman" w:hAnsi="Times New Roman" w:cs="Times New Roman"/>
          <w:sz w:val="22"/>
          <w:szCs w:val="22"/>
          <w:lang w:val="en-US" w:eastAsia="zh-TW"/>
        </w:rPr>
        <w:t xml:space="preserve">the configured maximum output power for single-panel transmission, </w:t>
      </w:r>
      <w:r w:rsidR="00164A58" w:rsidRPr="007D4E2E">
        <w:rPr>
          <w:rFonts w:ascii="Times New Roman" w:hAnsi="Times New Roman" w:cs="Times New Roman"/>
          <w:sz w:val="22"/>
          <w:szCs w:val="22"/>
          <w:lang w:val="en-US" w:eastAsia="zh-TW"/>
        </w:rPr>
        <w:t>th</w:t>
      </w:r>
      <w:r w:rsidR="00164A58">
        <w:rPr>
          <w:rFonts w:ascii="Times New Roman" w:hAnsi="Times New Roman" w:cs="Times New Roman"/>
          <w:sz w:val="22"/>
          <w:szCs w:val="22"/>
          <w:lang w:val="en-US" w:eastAsia="zh-TW"/>
        </w:rPr>
        <w:t>e</w:t>
      </w:r>
      <w:r w:rsidR="00164A58" w:rsidRPr="007D4E2E">
        <w:rPr>
          <w:rFonts w:ascii="Times New Roman" w:hAnsi="Times New Roman" w:cs="Times New Roman"/>
          <w:sz w:val="22"/>
          <w:szCs w:val="22"/>
          <w:lang w:val="en-US" w:eastAsia="zh-TW"/>
        </w:rPr>
        <w:t xml:space="preserve">n </w:t>
      </w:r>
      <w:r w:rsidRPr="007D4E2E">
        <w:rPr>
          <w:rFonts w:ascii="Times New Roman" w:hAnsi="Times New Roman" w:cs="Times New Roman"/>
          <w:sz w:val="22"/>
          <w:szCs w:val="22"/>
          <w:lang w:val="en-US" w:eastAsia="zh-TW"/>
        </w:rPr>
        <w:t xml:space="preserve">P_CMAX – 3 </w:t>
      </w:r>
      <w:r w:rsidR="00C6770A">
        <w:rPr>
          <w:rFonts w:ascii="Times New Roman" w:hAnsi="Times New Roman" w:cs="Times New Roman" w:hint="eastAsia"/>
          <w:sz w:val="22"/>
          <w:szCs w:val="22"/>
          <w:lang w:val="en-US" w:eastAsia="zh-TW"/>
        </w:rPr>
        <w:t>(</w:t>
      </w:r>
      <w:r w:rsidRPr="007D4E2E">
        <w:rPr>
          <w:rFonts w:ascii="Times New Roman" w:hAnsi="Times New Roman" w:cs="Times New Roman"/>
          <w:sz w:val="22"/>
          <w:szCs w:val="22"/>
          <w:lang w:val="en-US" w:eastAsia="zh-TW"/>
        </w:rPr>
        <w:t>dB</w:t>
      </w:r>
      <w:r w:rsidR="00C6770A">
        <w:rPr>
          <w:rFonts w:ascii="Times New Roman" w:hAnsi="Times New Roman" w:cs="Times New Roman"/>
          <w:sz w:val="22"/>
          <w:szCs w:val="22"/>
          <w:lang w:val="en-US" w:eastAsia="zh-TW"/>
        </w:rPr>
        <w:t>)</w:t>
      </w:r>
      <w:r w:rsidRPr="007D4E2E">
        <w:rPr>
          <w:rFonts w:ascii="Times New Roman" w:hAnsi="Times New Roman" w:cs="Times New Roman"/>
          <w:sz w:val="22"/>
          <w:szCs w:val="22"/>
          <w:lang w:val="en-US" w:eastAsia="zh-TW"/>
        </w:rPr>
        <w:t xml:space="preserve"> can be the configured maximum output power on each panel when the UE transmits two PUSCHs on two panels, respectively.</w:t>
      </w:r>
      <w:r w:rsidRPr="007D4E2E">
        <w:rPr>
          <w:rFonts w:ascii="Times New Roman" w:hAnsi="Times New Roman" w:cs="Times New Roman" w:hint="eastAsia"/>
          <w:sz w:val="22"/>
          <w:szCs w:val="22"/>
          <w:lang w:val="en-US" w:eastAsia="zh-TW"/>
        </w:rPr>
        <w:t xml:space="preserve"> A</w:t>
      </w:r>
      <w:r w:rsidRPr="007D4E2E">
        <w:rPr>
          <w:rFonts w:ascii="Times New Roman" w:hAnsi="Times New Roman" w:cs="Times New Roman"/>
          <w:sz w:val="22"/>
          <w:szCs w:val="22"/>
          <w:lang w:val="en-US" w:eastAsia="zh-TW"/>
        </w:rPr>
        <w:t xml:space="preserve">lthough RAN4 hasn’t </w:t>
      </w:r>
      <w:r w:rsidR="00A04FC6" w:rsidRPr="007D4E2E">
        <w:rPr>
          <w:rFonts w:ascii="Times New Roman" w:hAnsi="Times New Roman" w:cs="Times New Roman"/>
          <w:sz w:val="22"/>
          <w:szCs w:val="22"/>
          <w:lang w:val="en-US" w:eastAsia="zh-TW"/>
        </w:rPr>
        <w:t>repl</w:t>
      </w:r>
      <w:r w:rsidR="00A04FC6">
        <w:rPr>
          <w:rFonts w:ascii="Times New Roman" w:hAnsi="Times New Roman" w:cs="Times New Roman"/>
          <w:sz w:val="22"/>
          <w:szCs w:val="22"/>
          <w:lang w:val="en-US" w:eastAsia="zh-TW"/>
        </w:rPr>
        <w:t>ied</w:t>
      </w:r>
      <w:r w:rsidR="00A04FC6" w:rsidRPr="007D4E2E">
        <w:rPr>
          <w:rFonts w:ascii="Times New Roman" w:hAnsi="Times New Roman" w:cs="Times New Roman"/>
          <w:sz w:val="22"/>
          <w:szCs w:val="22"/>
          <w:lang w:val="en-US" w:eastAsia="zh-TW"/>
        </w:rPr>
        <w:t xml:space="preserve"> </w:t>
      </w:r>
      <w:r w:rsidRPr="007D4E2E">
        <w:rPr>
          <w:rFonts w:ascii="Times New Roman" w:hAnsi="Times New Roman" w:cs="Times New Roman"/>
          <w:sz w:val="22"/>
          <w:szCs w:val="22"/>
          <w:lang w:val="en-US" w:eastAsia="zh-TW"/>
        </w:rPr>
        <w:t>the LS, we think this is the simplest way to configure the maximum transmit power for STxMP.</w:t>
      </w:r>
    </w:p>
    <w:p w14:paraId="1514D14A" w14:textId="75818ED4" w:rsidR="002221FE" w:rsidRPr="002221FE" w:rsidRDefault="007149FF">
      <w:pPr>
        <w:pStyle w:val="Proposal"/>
        <w:tabs>
          <w:tab w:val="clear" w:pos="1304"/>
          <w:tab w:val="num" w:pos="1531"/>
        </w:tabs>
        <w:rPr>
          <w:rFonts w:ascii="Times New Roman" w:eastAsiaTheme="minorEastAsia" w:hAnsi="Times New Roman"/>
          <w:sz w:val="22"/>
          <w:szCs w:val="22"/>
          <w:lang w:eastAsia="zh-TW"/>
        </w:rPr>
      </w:pPr>
      <w:r w:rsidRPr="007149FF">
        <w:rPr>
          <w:rFonts w:ascii="Times New Roman" w:eastAsiaTheme="minorEastAsia" w:hAnsi="Times New Roman"/>
          <w:sz w:val="22"/>
          <w:szCs w:val="22"/>
          <w:lang w:eastAsia="zh-TW"/>
        </w:rPr>
        <w:t>Support implicitly letting the maximum transmit power be P_CMAX – 3 dB for STxMP if RAN4 replies that assumption 2 is reasonable, i.e., a total power limitation per UE over all UE panels used for STxMP</w:t>
      </w:r>
      <w:r w:rsidR="002221FE" w:rsidRPr="002221FE">
        <w:rPr>
          <w:rFonts w:ascii="Times New Roman" w:eastAsiaTheme="minorEastAsia" w:hAnsi="Times New Roman"/>
          <w:sz w:val="22"/>
          <w:szCs w:val="22"/>
          <w:lang w:eastAsia="zh-TW"/>
        </w:rPr>
        <w:t>.</w:t>
      </w:r>
    </w:p>
    <w:p w14:paraId="7E6FE265" w14:textId="177EC0F2" w:rsidR="00DC14A5" w:rsidRPr="007D4E2E" w:rsidRDefault="003640BB" w:rsidP="003640BB">
      <w:pPr>
        <w:pStyle w:val="Proposal"/>
        <w:numPr>
          <w:ilvl w:val="0"/>
          <w:numId w:val="0"/>
        </w:numPr>
        <w:spacing w:afterLines="50" w:line="276" w:lineRule="auto"/>
        <w:rPr>
          <w:rFonts w:ascii="Times New Roman" w:eastAsiaTheme="minorEastAsia" w:hAnsi="Times New Roman"/>
          <w:b w:val="0"/>
          <w:bCs w:val="0"/>
          <w:sz w:val="22"/>
          <w:szCs w:val="22"/>
        </w:rPr>
      </w:pPr>
      <w:r w:rsidRPr="007D4E2E">
        <w:rPr>
          <w:rFonts w:ascii="Times New Roman" w:eastAsiaTheme="minorEastAsia" w:hAnsi="Times New Roman"/>
          <w:b w:val="0"/>
          <w:bCs w:val="0"/>
          <w:sz w:val="22"/>
          <w:szCs w:val="22"/>
        </w:rPr>
        <w:t>Since two sets of power control parameters are supported for the PUSCH transmission toward different TRPs</w:t>
      </w:r>
      <w:r w:rsidR="006E67B4" w:rsidRPr="007D4E2E">
        <w:rPr>
          <w:rFonts w:ascii="Times New Roman" w:eastAsiaTheme="minorEastAsia" w:hAnsi="Times New Roman"/>
          <w:b w:val="0"/>
          <w:bCs w:val="0"/>
          <w:sz w:val="22"/>
          <w:szCs w:val="22"/>
          <w:lang w:val="en-US"/>
        </w:rPr>
        <w:t>, e.g., TDM based UL multi-</w:t>
      </w:r>
      <w:r w:rsidR="00732572" w:rsidRPr="007D4E2E">
        <w:rPr>
          <w:rFonts w:ascii="Times New Roman" w:eastAsiaTheme="minorEastAsia" w:hAnsi="Times New Roman"/>
          <w:b w:val="0"/>
          <w:bCs w:val="0"/>
          <w:sz w:val="22"/>
          <w:szCs w:val="22"/>
          <w:lang w:val="en-US"/>
        </w:rPr>
        <w:t>T</w:t>
      </w:r>
      <w:r w:rsidR="00732572">
        <w:rPr>
          <w:rFonts w:ascii="Times New Roman" w:eastAsiaTheme="minorEastAsia" w:hAnsi="Times New Roman"/>
          <w:b w:val="0"/>
          <w:bCs w:val="0"/>
          <w:sz w:val="22"/>
          <w:szCs w:val="22"/>
          <w:lang w:val="en-US"/>
        </w:rPr>
        <w:t>RP</w:t>
      </w:r>
      <w:r w:rsidR="00732572" w:rsidRPr="007D4E2E">
        <w:rPr>
          <w:rFonts w:ascii="Times New Roman" w:eastAsiaTheme="minorEastAsia" w:hAnsi="Times New Roman"/>
          <w:b w:val="0"/>
          <w:bCs w:val="0"/>
          <w:sz w:val="22"/>
          <w:szCs w:val="22"/>
          <w:lang w:val="en-US"/>
        </w:rPr>
        <w:t xml:space="preserve"> </w:t>
      </w:r>
      <w:r w:rsidR="006E67B4" w:rsidRPr="007D4E2E">
        <w:rPr>
          <w:rFonts w:ascii="Times New Roman" w:eastAsiaTheme="minorEastAsia" w:hAnsi="Times New Roman"/>
          <w:b w:val="0"/>
          <w:bCs w:val="0"/>
          <w:sz w:val="22"/>
          <w:szCs w:val="22"/>
          <w:lang w:val="en-US"/>
        </w:rPr>
        <w:t>or STxMP</w:t>
      </w:r>
      <w:r w:rsidRPr="007D4E2E">
        <w:rPr>
          <w:rFonts w:ascii="Times New Roman" w:eastAsiaTheme="minorEastAsia" w:hAnsi="Times New Roman" w:hint="eastAsia"/>
          <w:b w:val="0"/>
          <w:bCs w:val="0"/>
          <w:sz w:val="22"/>
          <w:szCs w:val="22"/>
          <w:lang w:eastAsia="zh-TW"/>
        </w:rPr>
        <w:t>,</w:t>
      </w:r>
      <w:r w:rsidRPr="007D4E2E">
        <w:rPr>
          <w:rFonts w:ascii="Times New Roman" w:eastAsiaTheme="minorEastAsia" w:hAnsi="Times New Roman"/>
          <w:b w:val="0"/>
          <w:bCs w:val="0"/>
          <w:sz w:val="22"/>
          <w:szCs w:val="22"/>
        </w:rPr>
        <w:t xml:space="preserve"> the power </w:t>
      </w:r>
      <w:proofErr w:type="spellStart"/>
      <w:r w:rsidRPr="007D4E2E">
        <w:rPr>
          <w:rFonts w:ascii="Times New Roman" w:eastAsiaTheme="minorEastAsia" w:hAnsi="Times New Roman"/>
          <w:b w:val="0"/>
          <w:bCs w:val="0"/>
          <w:sz w:val="22"/>
          <w:szCs w:val="22"/>
        </w:rPr>
        <w:t>headrooms</w:t>
      </w:r>
      <w:proofErr w:type="spellEnd"/>
      <w:r w:rsidRPr="007D4E2E">
        <w:rPr>
          <w:rFonts w:ascii="Times New Roman" w:eastAsiaTheme="minorEastAsia" w:hAnsi="Times New Roman"/>
          <w:b w:val="0"/>
          <w:bCs w:val="0"/>
          <w:sz w:val="22"/>
          <w:szCs w:val="22"/>
        </w:rPr>
        <w:t xml:space="preserve"> calculated based on different power control parameters are different. In addition, different TRPs </w:t>
      </w:r>
      <w:proofErr w:type="gramStart"/>
      <w:r w:rsidRPr="007D4E2E">
        <w:rPr>
          <w:rFonts w:ascii="Times New Roman" w:eastAsiaTheme="minorEastAsia" w:hAnsi="Times New Roman"/>
          <w:b w:val="0"/>
          <w:bCs w:val="0"/>
          <w:sz w:val="22"/>
          <w:szCs w:val="22"/>
        </w:rPr>
        <w:t>are located in</w:t>
      </w:r>
      <w:proofErr w:type="gramEnd"/>
      <w:r w:rsidRPr="007D4E2E">
        <w:rPr>
          <w:rFonts w:ascii="Times New Roman" w:eastAsiaTheme="minorEastAsia" w:hAnsi="Times New Roman"/>
          <w:b w:val="0"/>
          <w:bCs w:val="0"/>
          <w:sz w:val="22"/>
          <w:szCs w:val="22"/>
        </w:rPr>
        <w:t xml:space="preserve"> different geographies. As a result, the channel </w:t>
      </w:r>
      <w:r w:rsidR="00F11F92">
        <w:rPr>
          <w:rFonts w:ascii="Times New Roman" w:eastAsiaTheme="minorEastAsia" w:hAnsi="Times New Roman"/>
          <w:b w:val="0"/>
          <w:bCs w:val="0"/>
          <w:sz w:val="22"/>
          <w:szCs w:val="22"/>
        </w:rPr>
        <w:t>properties</w:t>
      </w:r>
      <w:r w:rsidR="00F11F92" w:rsidRPr="007D4E2E">
        <w:rPr>
          <w:rFonts w:ascii="Times New Roman" w:eastAsiaTheme="minorEastAsia" w:hAnsi="Times New Roman"/>
          <w:b w:val="0"/>
          <w:bCs w:val="0"/>
          <w:sz w:val="22"/>
          <w:szCs w:val="22"/>
        </w:rPr>
        <w:t xml:space="preserve"> </w:t>
      </w:r>
      <w:r w:rsidRPr="007D4E2E">
        <w:rPr>
          <w:rFonts w:ascii="Times New Roman" w:eastAsiaTheme="minorEastAsia" w:hAnsi="Times New Roman"/>
          <w:b w:val="0"/>
          <w:bCs w:val="0"/>
          <w:sz w:val="22"/>
          <w:szCs w:val="22"/>
        </w:rPr>
        <w:t xml:space="preserve">between a UE and different TRPs are different. </w:t>
      </w:r>
      <w:r w:rsidR="00DD176F" w:rsidRPr="007D4E2E">
        <w:rPr>
          <w:rFonts w:ascii="Times New Roman" w:eastAsiaTheme="minorEastAsia" w:hAnsi="Times New Roman"/>
          <w:b w:val="0"/>
          <w:bCs w:val="0"/>
          <w:sz w:val="22"/>
          <w:szCs w:val="22"/>
        </w:rPr>
        <w:t>Rel-17 TDM based UL multi-TRP support</w:t>
      </w:r>
      <w:r w:rsidR="002067DE" w:rsidRPr="007D4E2E">
        <w:rPr>
          <w:rFonts w:ascii="Times New Roman" w:eastAsiaTheme="minorEastAsia" w:hAnsi="Times New Roman"/>
          <w:b w:val="0"/>
          <w:bCs w:val="0"/>
          <w:sz w:val="22"/>
          <w:szCs w:val="22"/>
        </w:rPr>
        <w:t>s</w:t>
      </w:r>
      <w:r w:rsidR="00DD176F" w:rsidRPr="007D4E2E">
        <w:rPr>
          <w:rFonts w:ascii="Times New Roman" w:eastAsiaTheme="minorEastAsia" w:hAnsi="Times New Roman"/>
          <w:b w:val="0"/>
          <w:bCs w:val="0"/>
          <w:sz w:val="22"/>
          <w:szCs w:val="22"/>
        </w:rPr>
        <w:t xml:space="preserve"> </w:t>
      </w:r>
      <w:r w:rsidR="00EB6DAC" w:rsidRPr="007D4E2E">
        <w:rPr>
          <w:rFonts w:ascii="Times New Roman" w:eastAsiaTheme="minorEastAsia" w:hAnsi="Times New Roman"/>
          <w:b w:val="0"/>
          <w:bCs w:val="0"/>
          <w:sz w:val="22"/>
          <w:szCs w:val="22"/>
        </w:rPr>
        <w:t>reporting</w:t>
      </w:r>
      <w:r w:rsidR="005D6879" w:rsidRPr="007D4E2E">
        <w:rPr>
          <w:rFonts w:ascii="Times New Roman" w:eastAsiaTheme="minorEastAsia" w:hAnsi="Times New Roman"/>
          <w:b w:val="0"/>
          <w:bCs w:val="0"/>
          <w:sz w:val="22"/>
          <w:szCs w:val="22"/>
        </w:rPr>
        <w:t xml:space="preserve"> two PHRs associated with </w:t>
      </w:r>
      <w:r w:rsidR="00EB6DAC" w:rsidRPr="007D4E2E">
        <w:rPr>
          <w:rFonts w:ascii="Times New Roman" w:eastAsiaTheme="minorEastAsia" w:hAnsi="Times New Roman"/>
          <w:b w:val="0"/>
          <w:bCs w:val="0"/>
          <w:sz w:val="22"/>
          <w:szCs w:val="22"/>
        </w:rPr>
        <w:t xml:space="preserve">a first PUSCH occasion </w:t>
      </w:r>
      <w:r w:rsidR="00D531A1" w:rsidRPr="007D4E2E">
        <w:rPr>
          <w:rFonts w:ascii="Times New Roman" w:eastAsiaTheme="minorEastAsia" w:hAnsi="Times New Roman"/>
          <w:b w:val="0"/>
          <w:bCs w:val="0"/>
          <w:sz w:val="22"/>
          <w:szCs w:val="22"/>
        </w:rPr>
        <w:t xml:space="preserve">corresponding </w:t>
      </w:r>
      <w:r w:rsidR="00EB6DAC" w:rsidRPr="007D4E2E">
        <w:rPr>
          <w:rFonts w:ascii="Times New Roman" w:eastAsiaTheme="minorEastAsia" w:hAnsi="Times New Roman"/>
          <w:b w:val="0"/>
          <w:bCs w:val="0"/>
          <w:sz w:val="22"/>
          <w:szCs w:val="22"/>
        </w:rPr>
        <w:t>to each TRP</w:t>
      </w:r>
      <w:r w:rsidR="00F56D2E" w:rsidRPr="007D4E2E">
        <w:rPr>
          <w:rFonts w:ascii="Times New Roman" w:eastAsiaTheme="minorEastAsia" w:hAnsi="Times New Roman"/>
          <w:b w:val="0"/>
          <w:bCs w:val="0"/>
          <w:sz w:val="22"/>
          <w:szCs w:val="22"/>
        </w:rPr>
        <w:t xml:space="preserve"> to NW</w:t>
      </w:r>
      <w:r w:rsidR="00EB6DAC" w:rsidRPr="007D4E2E">
        <w:rPr>
          <w:rFonts w:ascii="Times New Roman" w:eastAsiaTheme="minorEastAsia" w:hAnsi="Times New Roman"/>
          <w:b w:val="0"/>
          <w:bCs w:val="0"/>
          <w:sz w:val="22"/>
          <w:szCs w:val="22"/>
        </w:rPr>
        <w:t xml:space="preserve">. </w:t>
      </w:r>
      <w:r w:rsidR="00F03E44" w:rsidRPr="007D4E2E">
        <w:rPr>
          <w:rFonts w:ascii="Times New Roman" w:eastAsiaTheme="minorEastAsia" w:hAnsi="Times New Roman"/>
          <w:b w:val="0"/>
          <w:bCs w:val="0"/>
          <w:sz w:val="22"/>
          <w:szCs w:val="22"/>
        </w:rPr>
        <w:t>However, the transmit power limitation between TDM based multi-TRP and STxMP may be different.</w:t>
      </w:r>
      <w:r w:rsidR="00FB6C5F" w:rsidRPr="007D4E2E">
        <w:rPr>
          <w:rFonts w:ascii="Times New Roman" w:eastAsiaTheme="minorEastAsia" w:hAnsi="Times New Roman" w:hint="eastAsia"/>
          <w:b w:val="0"/>
          <w:bCs w:val="0"/>
          <w:sz w:val="22"/>
          <w:szCs w:val="22"/>
        </w:rPr>
        <w:t xml:space="preserve"> </w:t>
      </w:r>
      <w:r w:rsidR="00F176AE">
        <w:rPr>
          <w:rFonts w:ascii="Times New Roman" w:eastAsiaTheme="minorEastAsia" w:hAnsi="Times New Roman"/>
          <w:b w:val="0"/>
          <w:bCs w:val="0"/>
          <w:sz w:val="22"/>
          <w:szCs w:val="22"/>
        </w:rPr>
        <w:t>Thus</w:t>
      </w:r>
      <w:r w:rsidR="001B028D" w:rsidRPr="007D4E2E">
        <w:rPr>
          <w:rFonts w:ascii="Times New Roman" w:eastAsiaTheme="minorEastAsia" w:hAnsi="Times New Roman"/>
          <w:b w:val="0"/>
          <w:bCs w:val="0"/>
          <w:sz w:val="22"/>
          <w:szCs w:val="22"/>
        </w:rPr>
        <w:t xml:space="preserve">, </w:t>
      </w:r>
      <w:r w:rsidR="00DE29E7" w:rsidRPr="007D4E2E">
        <w:rPr>
          <w:rFonts w:ascii="Times New Roman" w:eastAsiaTheme="minorEastAsia" w:hAnsi="Times New Roman"/>
          <w:b w:val="0"/>
          <w:bCs w:val="0"/>
          <w:sz w:val="22"/>
          <w:szCs w:val="22"/>
        </w:rPr>
        <w:t xml:space="preserve">the enhancement of PHR for STxMP </w:t>
      </w:r>
      <w:r w:rsidR="00FB6C5F" w:rsidRPr="007D4E2E">
        <w:rPr>
          <w:rFonts w:ascii="Times New Roman" w:eastAsiaTheme="minorEastAsia" w:hAnsi="Times New Roman"/>
          <w:b w:val="0"/>
          <w:bCs w:val="0"/>
          <w:sz w:val="22"/>
          <w:szCs w:val="22"/>
        </w:rPr>
        <w:t>may be</w:t>
      </w:r>
      <w:r w:rsidR="00DE29E7" w:rsidRPr="007D4E2E">
        <w:rPr>
          <w:rFonts w:ascii="Times New Roman" w:eastAsiaTheme="minorEastAsia" w:hAnsi="Times New Roman"/>
          <w:b w:val="0"/>
          <w:bCs w:val="0"/>
          <w:sz w:val="22"/>
          <w:szCs w:val="22"/>
        </w:rPr>
        <w:t xml:space="preserve"> needed.</w:t>
      </w:r>
    </w:p>
    <w:p w14:paraId="4493D584" w14:textId="3D40EDD2" w:rsidR="005B7FDA" w:rsidRPr="006A4759" w:rsidRDefault="00E91DFF" w:rsidP="006A4759">
      <w:pPr>
        <w:pStyle w:val="Proposal"/>
        <w:tabs>
          <w:tab w:val="clear" w:pos="1304"/>
          <w:tab w:val="num" w:pos="1531"/>
        </w:tabs>
        <w:rPr>
          <w:rFonts w:ascii="Times New Roman" w:eastAsiaTheme="minorEastAsia" w:hAnsi="Times New Roman"/>
          <w:sz w:val="22"/>
          <w:szCs w:val="22"/>
          <w:lang w:eastAsia="zh-TW"/>
        </w:rPr>
      </w:pPr>
      <w:r>
        <w:rPr>
          <w:rFonts w:ascii="Times New Roman" w:eastAsiaTheme="minorEastAsia" w:hAnsi="Times New Roman"/>
          <w:sz w:val="22"/>
          <w:szCs w:val="22"/>
          <w:lang w:eastAsia="zh-TW"/>
        </w:rPr>
        <w:t>S</w:t>
      </w:r>
      <w:r w:rsidR="00DE29E7">
        <w:rPr>
          <w:rFonts w:ascii="Times New Roman" w:eastAsiaTheme="minorEastAsia" w:hAnsi="Times New Roman"/>
          <w:sz w:val="22"/>
          <w:szCs w:val="22"/>
          <w:lang w:eastAsia="zh-TW"/>
        </w:rPr>
        <w:t>tudy PHR en</w:t>
      </w:r>
      <w:r w:rsidR="00BE23F3">
        <w:rPr>
          <w:rFonts w:ascii="Times New Roman" w:eastAsiaTheme="minorEastAsia" w:hAnsi="Times New Roman"/>
          <w:sz w:val="22"/>
          <w:szCs w:val="22"/>
          <w:lang w:eastAsia="zh-TW"/>
        </w:rPr>
        <w:t>hancement for STxMP transmission</w:t>
      </w:r>
      <w:r>
        <w:rPr>
          <w:rFonts w:ascii="Times New Roman" w:eastAsiaTheme="minorEastAsia" w:hAnsi="Times New Roman"/>
          <w:sz w:val="22"/>
          <w:szCs w:val="22"/>
          <w:lang w:eastAsia="zh-TW"/>
        </w:rPr>
        <w:t xml:space="preserve"> in RAN1</w:t>
      </w:r>
      <w:r w:rsidR="00BE23F3">
        <w:rPr>
          <w:rFonts w:ascii="Times New Roman" w:eastAsiaTheme="minorEastAsia" w:hAnsi="Times New Roman"/>
          <w:sz w:val="22"/>
          <w:szCs w:val="22"/>
          <w:lang w:eastAsia="zh-TW"/>
        </w:rPr>
        <w:t>.</w:t>
      </w:r>
    </w:p>
    <w:p w14:paraId="4A47D9E3" w14:textId="77777777" w:rsidR="001E10F3" w:rsidRDefault="001E10F3" w:rsidP="00197D75">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16DF44D" w:rsidR="001E10F3" w:rsidRDefault="001E10F3" w:rsidP="001E10F3">
      <w:pPr>
        <w:rPr>
          <w:rFonts w:ascii="Times New Roman" w:hAnsi="Times New Roman" w:cs="Times New Roman"/>
          <w:sz w:val="22"/>
          <w:szCs w:val="22"/>
          <w:lang w:eastAsia="zh-TW"/>
        </w:rPr>
      </w:pPr>
      <w:r w:rsidRPr="00F5242B">
        <w:rPr>
          <w:rFonts w:ascii="Times New Roman" w:hAnsi="Times New Roman" w:cs="Times New Roman"/>
          <w:sz w:val="22"/>
          <w:szCs w:val="22"/>
          <w:lang w:eastAsia="zh-TW"/>
        </w:rPr>
        <w:t>In this contribution, we discussed</w:t>
      </w:r>
      <w:r w:rsidR="00832116" w:rsidRPr="00F5242B">
        <w:rPr>
          <w:rFonts w:ascii="Times New Roman" w:hAnsi="Times New Roman" w:cs="Times New Roman"/>
          <w:sz w:val="22"/>
          <w:szCs w:val="22"/>
          <w:lang w:eastAsia="zh-TW"/>
        </w:rPr>
        <w:t xml:space="preserve"> the</w:t>
      </w:r>
      <w:r w:rsidR="008D18BD" w:rsidRPr="00F5242B">
        <w:rPr>
          <w:rFonts w:ascii="Times New Roman" w:hAnsi="Times New Roman" w:cs="Times New Roman"/>
          <w:sz w:val="22"/>
          <w:szCs w:val="22"/>
          <w:lang w:eastAsia="zh-TW"/>
        </w:rPr>
        <w:t xml:space="preserve"> issues regarding</w:t>
      </w:r>
      <w:r w:rsidR="00AF5E28" w:rsidRPr="00F5242B">
        <w:rPr>
          <w:rFonts w:ascii="Times New Roman" w:hAnsi="Times New Roman" w:cs="Times New Roman"/>
          <w:sz w:val="22"/>
          <w:szCs w:val="22"/>
          <w:lang w:eastAsia="zh-TW"/>
        </w:rPr>
        <w:t xml:space="preserve"> </w:t>
      </w:r>
      <w:r w:rsidR="77FDA920" w:rsidRPr="00F5242B">
        <w:rPr>
          <w:rFonts w:ascii="Times New Roman" w:hAnsi="Times New Roman" w:cs="Times New Roman"/>
          <w:sz w:val="22"/>
          <w:szCs w:val="22"/>
          <w:lang w:val="en-US" w:eastAsia="zh-TW"/>
        </w:rPr>
        <w:t>appl</w:t>
      </w:r>
      <w:r w:rsidR="1F439953" w:rsidRPr="00F5242B">
        <w:rPr>
          <w:rFonts w:ascii="Times New Roman" w:hAnsi="Times New Roman" w:cs="Times New Roman"/>
          <w:sz w:val="22"/>
          <w:szCs w:val="22"/>
          <w:lang w:val="en-US" w:eastAsia="zh-TW"/>
        </w:rPr>
        <w:t>y</w:t>
      </w:r>
      <w:r w:rsidR="77FDA920" w:rsidRPr="00F5242B">
        <w:rPr>
          <w:rFonts w:ascii="Times New Roman" w:hAnsi="Times New Roman" w:cs="Times New Roman"/>
          <w:sz w:val="22"/>
          <w:szCs w:val="22"/>
          <w:lang w:val="en-US" w:eastAsia="zh-TW"/>
        </w:rPr>
        <w:t xml:space="preserve">ing the Rel-17 unified </w:t>
      </w:r>
      <w:r w:rsidR="7C97AC7E" w:rsidRPr="00F5242B">
        <w:rPr>
          <w:rFonts w:ascii="Times New Roman" w:hAnsi="Times New Roman" w:cs="Times New Roman"/>
          <w:sz w:val="22"/>
          <w:szCs w:val="22"/>
          <w:lang w:val="en-US" w:eastAsia="zh-TW"/>
        </w:rPr>
        <w:t xml:space="preserve">TCI </w:t>
      </w:r>
      <w:r w:rsidR="77FDA920" w:rsidRPr="00F5242B">
        <w:rPr>
          <w:rFonts w:ascii="Times New Roman" w:hAnsi="Times New Roman" w:cs="Times New Roman"/>
          <w:sz w:val="22"/>
          <w:szCs w:val="22"/>
          <w:lang w:val="en-US" w:eastAsia="zh-TW"/>
        </w:rPr>
        <w:t xml:space="preserve">framework </w:t>
      </w:r>
      <w:r w:rsidR="006766D3" w:rsidRPr="00F5242B">
        <w:rPr>
          <w:rFonts w:ascii="Times New Roman" w:hAnsi="Times New Roman" w:cs="Times New Roman"/>
          <w:sz w:val="22"/>
          <w:szCs w:val="22"/>
          <w:lang w:val="en-US" w:eastAsia="zh-TW"/>
        </w:rPr>
        <w:t xml:space="preserve">extension </w:t>
      </w:r>
      <w:r w:rsidR="77EB3F2B" w:rsidRPr="00F5242B">
        <w:rPr>
          <w:rFonts w:ascii="Times New Roman" w:hAnsi="Times New Roman" w:cs="Times New Roman"/>
          <w:sz w:val="22"/>
          <w:szCs w:val="22"/>
          <w:lang w:val="en-US" w:eastAsia="zh-TW"/>
        </w:rPr>
        <w:t xml:space="preserve">for multi-TRP </w:t>
      </w:r>
      <w:r w:rsidR="0BF5A697" w:rsidRPr="00F5242B">
        <w:rPr>
          <w:rFonts w:ascii="Times New Roman" w:hAnsi="Times New Roman" w:cs="Times New Roman"/>
          <w:sz w:val="22"/>
          <w:szCs w:val="22"/>
          <w:lang w:val="en-US" w:eastAsia="zh-TW"/>
        </w:rPr>
        <w:t>downlink and uplink transmission</w:t>
      </w:r>
      <w:r w:rsidR="00AF5E28" w:rsidRPr="00F5242B">
        <w:rPr>
          <w:rFonts w:ascii="Times New Roman" w:hAnsi="Times New Roman" w:cs="Times New Roman"/>
          <w:sz w:val="22"/>
          <w:szCs w:val="22"/>
          <w:lang w:val="en-US" w:eastAsia="zh-TW"/>
        </w:rPr>
        <w:t>,</w:t>
      </w:r>
      <w:r w:rsidR="006766D3" w:rsidRPr="00F5242B">
        <w:rPr>
          <w:rFonts w:ascii="Times New Roman" w:hAnsi="Times New Roman" w:cs="Times New Roman"/>
          <w:sz w:val="22"/>
          <w:szCs w:val="22"/>
          <w:lang w:val="en-US" w:eastAsia="zh-TW"/>
        </w:rPr>
        <w:t xml:space="preserve"> default beam operation</w:t>
      </w:r>
      <w:r w:rsidR="00AF5E28" w:rsidRPr="00F5242B">
        <w:rPr>
          <w:rFonts w:ascii="Times New Roman" w:hAnsi="Times New Roman" w:cs="Times New Roman"/>
          <w:sz w:val="22"/>
          <w:szCs w:val="22"/>
          <w:lang w:val="en-US" w:eastAsia="zh-TW"/>
        </w:rPr>
        <w:t xml:space="preserve"> a</w:t>
      </w:r>
      <w:r w:rsidR="00856402" w:rsidRPr="00F5242B">
        <w:rPr>
          <w:rFonts w:ascii="Times New Roman" w:hAnsi="Times New Roman" w:cs="Times New Roman"/>
          <w:sz w:val="22"/>
          <w:szCs w:val="22"/>
          <w:lang w:val="en-US" w:eastAsia="zh-TW"/>
        </w:rPr>
        <w:t>nd power control mechanisms</w:t>
      </w:r>
      <w:r w:rsidR="006766D3" w:rsidRPr="00F5242B">
        <w:rPr>
          <w:rFonts w:ascii="Times New Roman" w:hAnsi="Times New Roman" w:cs="Times New Roman"/>
          <w:sz w:val="22"/>
          <w:szCs w:val="22"/>
          <w:lang w:val="en-US" w:eastAsia="zh-TW"/>
        </w:rPr>
        <w:t xml:space="preserve"> in a unified TCI fram</w:t>
      </w:r>
      <w:r w:rsidR="43A63AE3" w:rsidRPr="00F5242B">
        <w:rPr>
          <w:rFonts w:ascii="Times New Roman" w:hAnsi="Times New Roman" w:cs="Times New Roman"/>
          <w:sz w:val="22"/>
          <w:szCs w:val="22"/>
          <w:lang w:val="en-US" w:eastAsia="zh-TW"/>
        </w:rPr>
        <w:t>e</w:t>
      </w:r>
      <w:r w:rsidR="006766D3" w:rsidRPr="00F5242B">
        <w:rPr>
          <w:rFonts w:ascii="Times New Roman" w:hAnsi="Times New Roman" w:cs="Times New Roman"/>
          <w:sz w:val="22"/>
          <w:szCs w:val="22"/>
          <w:lang w:val="en-US" w:eastAsia="zh-TW"/>
        </w:rPr>
        <w:t>work</w:t>
      </w:r>
      <w:r w:rsidR="008D18BD" w:rsidRPr="00F5242B">
        <w:rPr>
          <w:rFonts w:ascii="Times New Roman" w:hAnsi="Times New Roman" w:cs="Times New Roman"/>
          <w:sz w:val="22"/>
          <w:szCs w:val="22"/>
          <w:lang w:eastAsia="zh-TW"/>
        </w:rPr>
        <w:t>.</w:t>
      </w:r>
      <w:r w:rsidR="005A197D" w:rsidRPr="00F5242B">
        <w:rPr>
          <w:rFonts w:ascii="Times New Roman" w:hAnsi="Times New Roman" w:cs="Times New Roman"/>
          <w:sz w:val="22"/>
          <w:szCs w:val="22"/>
          <w:lang w:eastAsia="zh-TW"/>
        </w:rPr>
        <w:t xml:space="preserve"> </w:t>
      </w:r>
      <w:r w:rsidRPr="00F5242B">
        <w:rPr>
          <w:rFonts w:ascii="Times New Roman" w:hAnsi="Times New Roman" w:cs="Times New Roman"/>
          <w:sz w:val="22"/>
          <w:szCs w:val="22"/>
          <w:lang w:eastAsia="zh-TW"/>
        </w:rPr>
        <w:t>Based on the discussion in section 2, we have proposal</w:t>
      </w:r>
      <w:r w:rsidR="00170C28" w:rsidRPr="00F5242B">
        <w:rPr>
          <w:rFonts w:ascii="Times New Roman" w:hAnsi="Times New Roman" w:cs="Times New Roman"/>
          <w:sz w:val="22"/>
          <w:szCs w:val="22"/>
          <w:lang w:eastAsia="zh-TW"/>
        </w:rPr>
        <w:t>s</w:t>
      </w:r>
      <w:r w:rsidRPr="00F5242B">
        <w:rPr>
          <w:rFonts w:ascii="Times New Roman" w:hAnsi="Times New Roman" w:cs="Times New Roman"/>
          <w:sz w:val="22"/>
          <w:szCs w:val="22"/>
          <w:lang w:eastAsia="zh-TW"/>
        </w:rPr>
        <w:t xml:space="preserve"> as follows</w:t>
      </w:r>
      <w:r w:rsidR="003518B2" w:rsidRPr="00F5242B">
        <w:rPr>
          <w:rFonts w:ascii="Times New Roman" w:hAnsi="Times New Roman" w:cs="Times New Roman"/>
          <w:sz w:val="22"/>
          <w:szCs w:val="22"/>
          <w:lang w:eastAsia="zh-TW"/>
        </w:rPr>
        <w:t>.</w:t>
      </w:r>
    </w:p>
    <w:p w14:paraId="438054AD" w14:textId="77777777" w:rsidR="00D8423E" w:rsidRPr="00D8423E" w:rsidRDefault="00D8423E" w:rsidP="00D8423E">
      <w:pPr>
        <w:pStyle w:val="Observation"/>
        <w:numPr>
          <w:ilvl w:val="0"/>
          <w:numId w:val="23"/>
        </w:numPr>
        <w:ind w:right="200"/>
        <w:rPr>
          <w:rFonts w:ascii="Times New Roman" w:eastAsia="Batang" w:hAnsi="Times New Roman"/>
          <w:lang w:eastAsia="en-US"/>
        </w:rPr>
      </w:pPr>
      <w:r w:rsidRPr="00D8423E">
        <w:rPr>
          <w:rFonts w:ascii="Times New Roman" w:eastAsiaTheme="minorEastAsia" w:hAnsi="Times New Roman"/>
          <w:lang w:eastAsia="zh-TW"/>
        </w:rPr>
        <w:t>Panel-specific P_CMAX leads to explicit association between UE’s panels and    PUSCH transmissions.</w:t>
      </w:r>
    </w:p>
    <w:p w14:paraId="58D6370E" w14:textId="77777777" w:rsidR="00A331B6" w:rsidRPr="00A331B6" w:rsidRDefault="00A331B6" w:rsidP="00C34012">
      <w:pPr>
        <w:pStyle w:val="Proposal"/>
        <w:numPr>
          <w:ilvl w:val="0"/>
          <w:numId w:val="12"/>
        </w:numPr>
        <w:rPr>
          <w:rFonts w:ascii="Times New Roman" w:hAnsi="Times New Roman"/>
          <w:sz w:val="22"/>
          <w:szCs w:val="22"/>
          <w:lang w:eastAsia="zh-TW"/>
        </w:rPr>
      </w:pPr>
      <w:r w:rsidRPr="00A331B6">
        <w:rPr>
          <w:rFonts w:ascii="Times New Roman" w:eastAsiaTheme="minorEastAsia" w:hAnsi="Times New Roman"/>
          <w:sz w:val="22"/>
          <w:szCs w:val="22"/>
          <w:lang w:eastAsia="zh-TW"/>
        </w:rPr>
        <w:t>Support asymmetrical number of TCI states indicated to different scheduling directions.</w:t>
      </w:r>
    </w:p>
    <w:p w14:paraId="7951385C" w14:textId="54D9FD5F" w:rsidR="009D7FEE" w:rsidRPr="00501A7D" w:rsidRDefault="00A331B6" w:rsidP="00C34012">
      <w:pPr>
        <w:pStyle w:val="Proposal"/>
        <w:numPr>
          <w:ilvl w:val="0"/>
          <w:numId w:val="12"/>
        </w:numPr>
        <w:rPr>
          <w:sz w:val="22"/>
          <w:szCs w:val="22"/>
          <w:lang w:eastAsia="zh-TW"/>
        </w:rPr>
      </w:pPr>
      <w:r w:rsidRPr="00A13677">
        <w:rPr>
          <w:rFonts w:ascii="Times New Roman" w:eastAsiaTheme="minorEastAsia" w:hAnsi="Times New Roman"/>
          <w:sz w:val="22"/>
          <w:szCs w:val="22"/>
          <w:lang w:eastAsia="zh-TW"/>
        </w:rPr>
        <w:t xml:space="preserve">Support </w:t>
      </w:r>
      <w:r w:rsidR="009E5EFF">
        <w:rPr>
          <w:rFonts w:ascii="Times New Roman" w:eastAsiaTheme="minorEastAsia" w:hAnsi="Times New Roman"/>
          <w:sz w:val="22"/>
          <w:szCs w:val="22"/>
          <w:lang w:eastAsia="zh-TW"/>
        </w:rPr>
        <w:t>t</w:t>
      </w:r>
      <w:r w:rsidR="00237FEE">
        <w:rPr>
          <w:rFonts w:ascii="Times New Roman" w:eastAsiaTheme="minorEastAsia" w:hAnsi="Times New Roman"/>
          <w:sz w:val="22"/>
          <w:szCs w:val="22"/>
          <w:lang w:eastAsia="zh-TW"/>
        </w:rPr>
        <w:t>he</w:t>
      </w:r>
      <w:r w:rsidRPr="00A13677">
        <w:rPr>
          <w:rFonts w:ascii="Times New Roman" w:eastAsiaTheme="minorEastAsia" w:hAnsi="Times New Roman"/>
          <w:sz w:val="22"/>
          <w:szCs w:val="22"/>
          <w:lang w:eastAsia="zh-TW"/>
        </w:rPr>
        <w:t xml:space="preserve"> </w:t>
      </w:r>
      <w:r>
        <w:rPr>
          <w:rFonts w:ascii="Times New Roman" w:eastAsiaTheme="minorEastAsia" w:hAnsi="Times New Roman"/>
          <w:sz w:val="22"/>
          <w:szCs w:val="22"/>
          <w:lang w:eastAsia="zh-TW"/>
        </w:rPr>
        <w:t>increase on the size of the TCI field in DCI format 1_1/1_2 to include all combinations of DL/UL/joint TCI states that can be mapped to a TCI codepoint</w:t>
      </w:r>
      <w:r w:rsidR="009D7FEE" w:rsidRPr="00FE74CD">
        <w:rPr>
          <w:sz w:val="22"/>
          <w:szCs w:val="22"/>
          <w:lang w:eastAsia="zh-TW"/>
        </w:rPr>
        <w:t>.</w:t>
      </w:r>
    </w:p>
    <w:p w14:paraId="4EEF7F37" w14:textId="1BBC8773" w:rsidR="009D7FEE" w:rsidRPr="0009135A" w:rsidRDefault="00501A7D" w:rsidP="00C34012">
      <w:pPr>
        <w:pStyle w:val="Proposal"/>
        <w:rPr>
          <w:lang w:eastAsia="zh-TW"/>
        </w:rPr>
      </w:pPr>
      <w:r>
        <w:rPr>
          <w:rFonts w:ascii="Times New Roman" w:hAnsi="Times New Roman"/>
          <w:sz w:val="22"/>
          <w:szCs w:val="22"/>
          <w:lang w:eastAsia="zh-TW"/>
        </w:rPr>
        <w:t>When a new indicator field is indicated as a TCI selection field to the scheduled/activated PDSCH reception, two options for the codepoint mapping can be considered</w:t>
      </w:r>
      <w:r w:rsidR="009D7FEE">
        <w:rPr>
          <w:rFonts w:cstheme="minorHAnsi"/>
          <w:sz w:val="22"/>
          <w:szCs w:val="22"/>
          <w:lang w:eastAsia="zh-TW"/>
        </w:rPr>
        <w:t>.</w:t>
      </w:r>
    </w:p>
    <w:p w14:paraId="1EE23DE7" w14:textId="00DCC249" w:rsidR="009D7FEE" w:rsidRPr="008D32E4" w:rsidRDefault="00501A7D" w:rsidP="00C34012">
      <w:pPr>
        <w:pStyle w:val="Proposal"/>
        <w:rPr>
          <w:sz w:val="22"/>
          <w:szCs w:val="22"/>
          <w:lang w:eastAsia="zh-TW"/>
        </w:rPr>
      </w:pPr>
      <w:r>
        <w:rPr>
          <w:rFonts w:ascii="Times New Roman" w:hAnsi="Times New Roman"/>
          <w:sz w:val="22"/>
          <w:szCs w:val="22"/>
          <w:lang w:eastAsia="zh-TW"/>
        </w:rPr>
        <w:lastRenderedPageBreak/>
        <w:t>When both joint/DL TCI states are applied, the order of the indicated joint/DL TCI states to be applied to the scheduled/activated PDSCH occasions can be based on the codepoint of the TCI selection field or a pre-defined rule</w:t>
      </w:r>
      <w:r w:rsidR="009D7FEE" w:rsidRPr="00DB609B">
        <w:rPr>
          <w:rFonts w:eastAsiaTheme="minorEastAsia"/>
          <w:sz w:val="22"/>
          <w:szCs w:val="22"/>
          <w:lang w:eastAsia="zh-TW"/>
        </w:rPr>
        <w:t>.</w:t>
      </w:r>
    </w:p>
    <w:p w14:paraId="4E6FBEA9" w14:textId="1238F7E0" w:rsidR="009D7FEE" w:rsidRPr="007B4CB7" w:rsidRDefault="00501A7D" w:rsidP="00C34012">
      <w:pPr>
        <w:pStyle w:val="Proposal"/>
        <w:rPr>
          <w:sz w:val="22"/>
          <w:szCs w:val="22"/>
          <w:lang w:eastAsia="zh-TW"/>
        </w:rPr>
      </w:pPr>
      <w:r w:rsidRPr="00A422ED">
        <w:rPr>
          <w:rFonts w:ascii="Times New Roman" w:eastAsia="Batang" w:hAnsi="Times New Roman"/>
          <w:color w:val="000000"/>
          <w:sz w:val="22"/>
          <w:szCs w:val="22"/>
          <w:lang w:eastAsia="en-US"/>
        </w:rPr>
        <w:t>On unified TCI framework extension for S-DCI based MTR</w:t>
      </w:r>
      <w:r w:rsidRPr="00051729">
        <w:rPr>
          <w:rFonts w:ascii="Times New Roman" w:eastAsia="Batang" w:hAnsi="Times New Roman"/>
          <w:color w:val="000000"/>
          <w:sz w:val="22"/>
          <w:szCs w:val="22"/>
          <w:lang w:eastAsia="en-US"/>
        </w:rPr>
        <w:t xml:space="preserve">P for PUSCH transmission scheduled/activated by a DCI format 0_1/0_2, </w:t>
      </w:r>
      <w:r>
        <w:rPr>
          <w:rFonts w:ascii="Times New Roman" w:eastAsia="Batang" w:hAnsi="Times New Roman"/>
          <w:color w:val="000000"/>
          <w:sz w:val="22"/>
          <w:szCs w:val="22"/>
          <w:lang w:eastAsia="en-US"/>
        </w:rPr>
        <w:t>a new DCI field for TCI selection is preferred</w:t>
      </w:r>
      <w:r w:rsidR="009D7FEE">
        <w:rPr>
          <w:rFonts w:eastAsiaTheme="minorEastAsia"/>
          <w:sz w:val="22"/>
          <w:szCs w:val="22"/>
          <w:lang w:eastAsia="zh-TW"/>
        </w:rPr>
        <w:t>.</w:t>
      </w:r>
    </w:p>
    <w:p w14:paraId="459F8448" w14:textId="5CD8889C" w:rsidR="0098280C" w:rsidRPr="00824D37" w:rsidRDefault="00501A7D" w:rsidP="00C34012">
      <w:pPr>
        <w:pStyle w:val="Proposal"/>
        <w:rPr>
          <w:rFonts w:ascii="Calibri" w:hAnsi="Calibri" w:cs="Calibri"/>
          <w:sz w:val="22"/>
          <w:szCs w:val="22"/>
          <w:lang w:eastAsia="zh-TW"/>
        </w:rPr>
      </w:pPr>
      <w:r>
        <w:rPr>
          <w:rStyle w:val="apple-converted-space"/>
          <w:rFonts w:ascii="Times New Roman" w:eastAsiaTheme="minorEastAsia" w:hAnsi="Times New Roman"/>
          <w:sz w:val="22"/>
          <w:szCs w:val="22"/>
          <w:lang w:eastAsia="zh-TW"/>
        </w:rPr>
        <w:t>When simultaneous TCI update for multiple CCs is applied, a CC list including CCs with same number of TRP is preferred</w:t>
      </w:r>
      <w:r w:rsidR="0098280C" w:rsidRPr="00DB609B">
        <w:rPr>
          <w:rFonts w:eastAsiaTheme="minorEastAsia"/>
          <w:sz w:val="22"/>
          <w:szCs w:val="22"/>
          <w:lang w:eastAsia="zh-TW"/>
        </w:rPr>
        <w:t>.</w:t>
      </w:r>
    </w:p>
    <w:p w14:paraId="78665496" w14:textId="74CD7144" w:rsidR="00B02E13" w:rsidRPr="00F5242B" w:rsidRDefault="00501A7D" w:rsidP="00C34012">
      <w:pPr>
        <w:pStyle w:val="Proposal"/>
        <w:rPr>
          <w:rFonts w:ascii="Calibri" w:hAnsi="Calibri" w:cs="Calibri"/>
          <w:sz w:val="22"/>
          <w:szCs w:val="22"/>
          <w:lang w:eastAsia="zh-TW"/>
        </w:rPr>
      </w:pPr>
      <w:r>
        <w:rPr>
          <w:rStyle w:val="apple-converted-space"/>
          <w:rFonts w:ascii="Times New Roman" w:eastAsiaTheme="minorEastAsia" w:hAnsi="Times New Roman"/>
          <w:sz w:val="22"/>
          <w:szCs w:val="22"/>
          <w:lang w:eastAsia="zh-TW"/>
        </w:rPr>
        <w:t xml:space="preserve">When CCs with </w:t>
      </w:r>
      <w:proofErr w:type="spellStart"/>
      <w:r>
        <w:rPr>
          <w:rStyle w:val="apple-converted-space"/>
          <w:rFonts w:ascii="Times New Roman" w:eastAsiaTheme="minorEastAsia" w:hAnsi="Times New Roman"/>
          <w:sz w:val="22"/>
          <w:szCs w:val="22"/>
          <w:lang w:eastAsia="zh-TW"/>
        </w:rPr>
        <w:t>sTRP</w:t>
      </w:r>
      <w:proofErr w:type="spellEnd"/>
      <w:r>
        <w:rPr>
          <w:rStyle w:val="apple-converted-space"/>
          <w:rFonts w:ascii="Times New Roman" w:eastAsiaTheme="minorEastAsia" w:hAnsi="Times New Roman"/>
          <w:sz w:val="22"/>
          <w:szCs w:val="22"/>
          <w:lang w:eastAsia="zh-TW"/>
        </w:rPr>
        <w:t xml:space="preserve"> and mTRP correspond to different CC lists, whether to increase the total number of CC list</w:t>
      </w:r>
      <w:r w:rsidR="000F7D64">
        <w:rPr>
          <w:rStyle w:val="apple-converted-space"/>
          <w:rFonts w:ascii="Times New Roman" w:eastAsiaTheme="minorEastAsia" w:hAnsi="Times New Roman"/>
          <w:sz w:val="22"/>
          <w:szCs w:val="22"/>
          <w:lang w:eastAsia="zh-TW"/>
        </w:rPr>
        <w:t>s</w:t>
      </w:r>
      <w:r>
        <w:rPr>
          <w:rStyle w:val="apple-converted-space"/>
          <w:rFonts w:ascii="Times New Roman" w:eastAsiaTheme="minorEastAsia" w:hAnsi="Times New Roman"/>
          <w:sz w:val="22"/>
          <w:szCs w:val="22"/>
          <w:lang w:eastAsia="zh-TW"/>
        </w:rPr>
        <w:t xml:space="preserve"> needs to be further discussed</w:t>
      </w:r>
      <w:r w:rsidR="0098280C">
        <w:rPr>
          <w:rFonts w:eastAsiaTheme="minorEastAsia"/>
          <w:sz w:val="22"/>
          <w:szCs w:val="22"/>
          <w:lang w:eastAsia="zh-TW"/>
        </w:rPr>
        <w:t>.</w:t>
      </w:r>
    </w:p>
    <w:p w14:paraId="68570B44" w14:textId="77777777" w:rsidR="00E91DFF" w:rsidRDefault="00E91DFF" w:rsidP="00E91DFF">
      <w:pPr>
        <w:pStyle w:val="Proposal"/>
        <w:rPr>
          <w:rFonts w:ascii="Times New Roman" w:hAnsi="Times New Roman"/>
          <w:sz w:val="22"/>
          <w:szCs w:val="22"/>
          <w:lang w:eastAsia="zh-TW"/>
        </w:rPr>
      </w:pPr>
      <w:r>
        <w:rPr>
          <w:rFonts w:ascii="Times New Roman" w:eastAsiaTheme="minorEastAsia" w:hAnsi="Times New Roman"/>
          <w:sz w:val="22"/>
          <w:szCs w:val="22"/>
          <w:lang w:val="en-US" w:eastAsia="zh-TW"/>
        </w:rPr>
        <w:t xml:space="preserve">In the Rel-18 unified TCI framework, default beam behavior shall be defined under the case that </w:t>
      </w:r>
      <w:r>
        <w:rPr>
          <w:rFonts w:ascii="Times New Roman" w:eastAsia="PingFang TC" w:hAnsi="Times New Roman"/>
          <w:color w:val="000000"/>
          <w:sz w:val="22"/>
          <w:szCs w:val="22"/>
          <w:lang w:val="en-US" w:eastAsia="zh-TW"/>
        </w:rPr>
        <w:t>the scheduling offset is less than a threshold</w:t>
      </w:r>
      <w:r>
        <w:rPr>
          <w:rFonts w:ascii="Times New Roman" w:eastAsiaTheme="minorEastAsia" w:hAnsi="Times New Roman"/>
          <w:sz w:val="22"/>
          <w:szCs w:val="22"/>
          <w:lang w:val="en-US" w:eastAsia="zh-TW"/>
        </w:rPr>
        <w:t>.</w:t>
      </w:r>
    </w:p>
    <w:p w14:paraId="40310F0D" w14:textId="77777777" w:rsidR="00E91DFF" w:rsidRPr="00245F97" w:rsidRDefault="00E91DFF" w:rsidP="00E91DFF">
      <w:pPr>
        <w:pStyle w:val="Proposal"/>
        <w:rPr>
          <w:rFonts w:ascii="Times New Roman" w:hAnsi="Times New Roman"/>
          <w:sz w:val="22"/>
          <w:szCs w:val="22"/>
          <w:lang w:eastAsia="zh-TW"/>
        </w:rPr>
      </w:pPr>
      <w:r>
        <w:rPr>
          <w:rFonts w:ascii="Times New Roman" w:eastAsiaTheme="minorEastAsia" w:hAnsi="Times New Roman"/>
          <w:sz w:val="22"/>
          <w:szCs w:val="22"/>
          <w:lang w:val="en-US" w:eastAsia="zh-TW"/>
        </w:rPr>
        <w:t xml:space="preserve">In the Rel-18 unified TCI framework, </w:t>
      </w:r>
      <w:proofErr w:type="spellStart"/>
      <w:r w:rsidRPr="00C33E70">
        <w:rPr>
          <w:rFonts w:ascii="Times New Roman" w:eastAsia="PingFang TC" w:hAnsi="Times New Roman"/>
          <w:i/>
          <w:iCs/>
          <w:color w:val="000000" w:themeColor="text1"/>
          <w:sz w:val="22"/>
          <w:szCs w:val="22"/>
          <w:lang w:val="en-US" w:eastAsia="zh-TW"/>
        </w:rPr>
        <w:t>enableTwoDefaultTCI</w:t>
      </w:r>
      <w:proofErr w:type="spellEnd"/>
      <w:r w:rsidRPr="00C33E70">
        <w:rPr>
          <w:rFonts w:ascii="Times New Roman" w:eastAsia="PingFang TC" w:hAnsi="Times New Roman"/>
          <w:i/>
          <w:iCs/>
          <w:color w:val="000000" w:themeColor="text1"/>
          <w:sz w:val="22"/>
          <w:szCs w:val="22"/>
          <w:lang w:val="en-US" w:eastAsia="zh-TW"/>
        </w:rPr>
        <w:t>-States</w:t>
      </w:r>
      <w:r w:rsidRPr="00C33E70">
        <w:rPr>
          <w:rFonts w:ascii="Times New Roman" w:eastAsiaTheme="minorEastAsia" w:hAnsi="Times New Roman"/>
          <w:sz w:val="22"/>
          <w:szCs w:val="22"/>
          <w:lang w:val="en-US" w:eastAsia="zh-TW"/>
        </w:rPr>
        <w:t xml:space="preserve"> </w:t>
      </w:r>
      <w:r>
        <w:rPr>
          <w:rFonts w:ascii="Times New Roman" w:eastAsiaTheme="minorEastAsia" w:hAnsi="Times New Roman"/>
          <w:sz w:val="22"/>
          <w:szCs w:val="22"/>
          <w:lang w:val="en-US" w:eastAsia="zh-TW"/>
        </w:rPr>
        <w:t>can be used to determine whether to apply two indicated joint/DL TCI states or not.</w:t>
      </w:r>
    </w:p>
    <w:p w14:paraId="2EC61312" w14:textId="77777777" w:rsidR="00F5242B" w:rsidRPr="002463F8" w:rsidRDefault="00F5242B" w:rsidP="00C34012">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t>Study the TRP-specific uplink power control for mTRP scheme in the unified TCI framework in RAN1</w:t>
      </w:r>
      <w:r>
        <w:rPr>
          <w:rFonts w:ascii="Times New Roman" w:eastAsiaTheme="minorEastAsia" w:hAnsi="Times New Roman"/>
          <w:sz w:val="22"/>
          <w:szCs w:val="22"/>
          <w:lang w:eastAsia="zh-TW"/>
        </w:rPr>
        <w:t>.</w:t>
      </w:r>
    </w:p>
    <w:p w14:paraId="56493713" w14:textId="77777777" w:rsidR="00F5242B" w:rsidRPr="005B7FDA" w:rsidRDefault="00F5242B" w:rsidP="00C34012">
      <w:pPr>
        <w:pStyle w:val="Proposal"/>
        <w:rPr>
          <w:rFonts w:ascii="Times New Roman" w:hAnsi="Times New Roman"/>
          <w:sz w:val="22"/>
          <w:szCs w:val="22"/>
          <w:lang w:eastAsia="zh-TW"/>
        </w:rPr>
      </w:pPr>
      <w:r w:rsidRPr="002463F8">
        <w:rPr>
          <w:rFonts w:ascii="Times New Roman" w:eastAsiaTheme="minorEastAsia" w:hAnsi="Times New Roman"/>
          <w:sz w:val="22"/>
          <w:szCs w:val="22"/>
          <w:lang w:eastAsia="zh-TW"/>
        </w:rPr>
        <w:t>Study the uplink power control for mTRP scheme in the unified TCI framework by considering single cell and inter-cell schemes in RAN1</w:t>
      </w:r>
      <w:r>
        <w:rPr>
          <w:rFonts w:ascii="Times New Roman" w:eastAsiaTheme="minorEastAsia" w:hAnsi="Times New Roman"/>
          <w:sz w:val="22"/>
          <w:szCs w:val="22"/>
          <w:lang w:eastAsia="zh-TW"/>
        </w:rPr>
        <w:t>.</w:t>
      </w:r>
    </w:p>
    <w:p w14:paraId="0489DE1D" w14:textId="77777777" w:rsidR="00440D26" w:rsidRPr="007D4E2E" w:rsidRDefault="007149FF" w:rsidP="00AB3151">
      <w:pPr>
        <w:pStyle w:val="Proposal"/>
        <w:tabs>
          <w:tab w:val="clear" w:pos="1304"/>
          <w:tab w:val="num" w:pos="1531"/>
        </w:tabs>
        <w:rPr>
          <w:rFonts w:ascii="Times New Roman" w:eastAsiaTheme="minorEastAsia" w:hAnsi="Times New Roman"/>
          <w:sz w:val="22"/>
          <w:szCs w:val="22"/>
          <w:lang w:eastAsia="zh-TW"/>
        </w:rPr>
      </w:pPr>
      <w:r w:rsidRPr="007149FF">
        <w:rPr>
          <w:rFonts w:ascii="Times New Roman" w:eastAsiaTheme="minorEastAsia" w:hAnsi="Times New Roman"/>
          <w:sz w:val="22"/>
          <w:szCs w:val="22"/>
          <w:lang w:eastAsia="zh-TW"/>
        </w:rPr>
        <w:t>Support implicitly letting the maximum transmit power be P_CMAX – 3 dB for STxMP if RAN4 replies that assumption 2 is reasonable, i.e., a total power limitation per UE over all UE panels used for STxMP</w:t>
      </w:r>
      <w:r w:rsidR="00AB3151" w:rsidRPr="00440D26">
        <w:rPr>
          <w:rFonts w:ascii="Times New Roman" w:eastAsiaTheme="minorEastAsia" w:hAnsi="Times New Roman"/>
          <w:sz w:val="22"/>
          <w:szCs w:val="22"/>
          <w:lang w:eastAsia="zh-TW"/>
        </w:rPr>
        <w:t>.</w:t>
      </w:r>
    </w:p>
    <w:p w14:paraId="010BC879" w14:textId="77777777" w:rsidR="00DA0FFA" w:rsidRPr="006A4759" w:rsidRDefault="00DA0FFA" w:rsidP="00DA0FFA">
      <w:pPr>
        <w:pStyle w:val="Proposal"/>
        <w:tabs>
          <w:tab w:val="clear" w:pos="1304"/>
          <w:tab w:val="num" w:pos="1531"/>
        </w:tabs>
        <w:rPr>
          <w:rFonts w:ascii="Times New Roman" w:eastAsiaTheme="minorEastAsia" w:hAnsi="Times New Roman"/>
          <w:sz w:val="22"/>
          <w:szCs w:val="22"/>
          <w:lang w:eastAsia="zh-TW"/>
        </w:rPr>
      </w:pPr>
      <w:r>
        <w:rPr>
          <w:rFonts w:ascii="Times New Roman" w:eastAsiaTheme="minorEastAsia" w:hAnsi="Times New Roman"/>
          <w:sz w:val="22"/>
          <w:szCs w:val="22"/>
          <w:lang w:eastAsia="zh-TW"/>
        </w:rPr>
        <w:t>Study PHR enhancement for STxMP transmission in RAN1.</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70BC5DFB" w14:textId="2FC2657F" w:rsidR="008A2480" w:rsidRPr="002323B6" w:rsidRDefault="005E4DBA" w:rsidP="009D7FEE">
      <w:pPr>
        <w:pStyle w:val="Reference"/>
        <w:rPr>
          <w:rFonts w:ascii="Times New Roman" w:eastAsiaTheme="minorEastAsia" w:hAnsi="Times New Roman"/>
          <w:sz w:val="22"/>
          <w:szCs w:val="22"/>
          <w:lang w:eastAsia="zh-TW"/>
        </w:rPr>
      </w:pPr>
      <w:r w:rsidRPr="002323B6">
        <w:rPr>
          <w:rFonts w:ascii="Times New Roman" w:eastAsiaTheme="minorEastAsia" w:hAnsi="Times New Roman"/>
          <w:sz w:val="22"/>
          <w:szCs w:val="22"/>
          <w:lang w:eastAsia="zh-TW"/>
        </w:rPr>
        <w:t>Chairman note</w:t>
      </w:r>
      <w:r w:rsidR="006821B9" w:rsidRPr="002323B6">
        <w:rPr>
          <w:rFonts w:ascii="Times New Roman" w:eastAsiaTheme="minorEastAsia" w:hAnsi="Times New Roman"/>
          <w:sz w:val="22"/>
          <w:szCs w:val="22"/>
          <w:lang w:eastAsia="zh-TW"/>
        </w:rPr>
        <w:t>s</w:t>
      </w:r>
      <w:r w:rsidR="00726939" w:rsidRPr="002323B6">
        <w:rPr>
          <w:rFonts w:ascii="Times New Roman" w:eastAsiaTheme="minorEastAsia" w:hAnsi="Times New Roman"/>
          <w:sz w:val="22"/>
          <w:szCs w:val="22"/>
          <w:lang w:eastAsia="zh-TW"/>
        </w:rPr>
        <w:t xml:space="preserve"> of</w:t>
      </w:r>
      <w:r w:rsidR="001F2E04" w:rsidRPr="002323B6">
        <w:rPr>
          <w:rFonts w:ascii="Times New Roman" w:eastAsiaTheme="minorEastAsia" w:hAnsi="Times New Roman"/>
          <w:sz w:val="22"/>
          <w:szCs w:val="22"/>
          <w:lang w:eastAsia="zh-TW"/>
        </w:rPr>
        <w:t xml:space="preserve"> </w:t>
      </w:r>
      <w:r w:rsidR="006821B9" w:rsidRPr="002323B6">
        <w:rPr>
          <w:rFonts w:ascii="Times New Roman" w:eastAsiaTheme="minorEastAsia" w:hAnsi="Times New Roman"/>
          <w:sz w:val="22"/>
          <w:szCs w:val="22"/>
          <w:lang w:eastAsia="zh-TW"/>
        </w:rPr>
        <w:t xml:space="preserve">3GPP </w:t>
      </w:r>
      <w:r w:rsidR="001F2E04" w:rsidRPr="002323B6">
        <w:rPr>
          <w:rFonts w:ascii="Times New Roman" w:eastAsiaTheme="minorEastAsia" w:hAnsi="Times New Roman"/>
          <w:sz w:val="22"/>
          <w:szCs w:val="22"/>
          <w:lang w:eastAsia="zh-TW"/>
        </w:rPr>
        <w:t>R</w:t>
      </w:r>
      <w:r w:rsidR="00A53B3A" w:rsidRPr="002323B6">
        <w:rPr>
          <w:rFonts w:ascii="Times New Roman" w:eastAsiaTheme="minorEastAsia" w:hAnsi="Times New Roman"/>
          <w:sz w:val="22"/>
          <w:szCs w:val="22"/>
          <w:lang w:eastAsia="zh-TW"/>
        </w:rPr>
        <w:t>AN</w:t>
      </w:r>
      <w:r w:rsidRPr="002323B6">
        <w:rPr>
          <w:rFonts w:ascii="Times New Roman" w:eastAsiaTheme="minorEastAsia" w:hAnsi="Times New Roman"/>
          <w:sz w:val="22"/>
          <w:szCs w:val="22"/>
          <w:lang w:eastAsia="zh-TW"/>
        </w:rPr>
        <w:t>1</w:t>
      </w:r>
      <w:r w:rsidR="00A53B3A" w:rsidRPr="002323B6">
        <w:rPr>
          <w:rFonts w:ascii="Times New Roman" w:eastAsiaTheme="minorEastAsia" w:hAnsi="Times New Roman"/>
          <w:sz w:val="22"/>
          <w:szCs w:val="22"/>
          <w:lang w:eastAsia="zh-TW"/>
        </w:rPr>
        <w:t xml:space="preserve"> #</w:t>
      </w:r>
      <w:r w:rsidRPr="002323B6">
        <w:rPr>
          <w:rFonts w:ascii="Times New Roman" w:eastAsiaTheme="minorEastAsia" w:hAnsi="Times New Roman"/>
          <w:sz w:val="22"/>
          <w:szCs w:val="22"/>
          <w:lang w:eastAsia="zh-TW"/>
        </w:rPr>
        <w:t>1</w:t>
      </w:r>
      <w:r w:rsidR="00F5242B" w:rsidRPr="002323B6">
        <w:rPr>
          <w:rFonts w:ascii="Times New Roman" w:eastAsiaTheme="minorEastAsia" w:hAnsi="Times New Roman"/>
          <w:sz w:val="22"/>
          <w:szCs w:val="22"/>
          <w:lang w:eastAsia="zh-TW"/>
        </w:rPr>
        <w:t>1</w:t>
      </w:r>
      <w:r w:rsidR="00DA0FFA">
        <w:rPr>
          <w:rFonts w:ascii="Times New Roman" w:eastAsiaTheme="minorEastAsia" w:hAnsi="Times New Roman"/>
          <w:sz w:val="22"/>
          <w:szCs w:val="22"/>
          <w:lang w:eastAsia="zh-TW"/>
        </w:rPr>
        <w:t>1</w:t>
      </w:r>
      <w:r w:rsidR="00726939" w:rsidRPr="002323B6">
        <w:rPr>
          <w:rFonts w:ascii="Times New Roman" w:eastAsiaTheme="minorEastAsia" w:hAnsi="Times New Roman"/>
          <w:sz w:val="22"/>
          <w:szCs w:val="22"/>
          <w:lang w:eastAsia="zh-TW"/>
        </w:rPr>
        <w:t xml:space="preserve"> meeting</w:t>
      </w:r>
    </w:p>
    <w:sectPr w:rsidR="008A2480" w:rsidRPr="002323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334E2" w14:textId="77777777" w:rsidR="00BA45FE" w:rsidRDefault="00BA45FE" w:rsidP="0063297B">
      <w:pPr>
        <w:spacing w:after="0"/>
      </w:pPr>
      <w:r>
        <w:separator/>
      </w:r>
    </w:p>
  </w:endnote>
  <w:endnote w:type="continuationSeparator" w:id="0">
    <w:p w14:paraId="64A7EC60" w14:textId="77777777" w:rsidR="00BA45FE" w:rsidRDefault="00BA45FE" w:rsidP="0063297B">
      <w:pPr>
        <w:spacing w:after="0"/>
      </w:pPr>
      <w:r>
        <w:continuationSeparator/>
      </w:r>
    </w:p>
  </w:endnote>
  <w:endnote w:type="continuationNotice" w:id="1">
    <w:p w14:paraId="14FACB4B" w14:textId="77777777" w:rsidR="00BA45FE" w:rsidRDefault="00BA4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altName w:val="Nirmala UI"/>
    <w:panose1 w:val="02040503050203030202"/>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ingFang TC">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C53A9" w14:textId="77777777" w:rsidR="00BA45FE" w:rsidRDefault="00BA45FE" w:rsidP="0063297B">
      <w:pPr>
        <w:spacing w:after="0"/>
      </w:pPr>
      <w:r>
        <w:separator/>
      </w:r>
    </w:p>
  </w:footnote>
  <w:footnote w:type="continuationSeparator" w:id="0">
    <w:p w14:paraId="267BF841" w14:textId="77777777" w:rsidR="00BA45FE" w:rsidRDefault="00BA45FE" w:rsidP="0063297B">
      <w:pPr>
        <w:spacing w:after="0"/>
      </w:pPr>
      <w:r>
        <w:continuationSeparator/>
      </w:r>
    </w:p>
  </w:footnote>
  <w:footnote w:type="continuationNotice" w:id="1">
    <w:p w14:paraId="11F42946" w14:textId="77777777" w:rsidR="00BA45FE" w:rsidRDefault="00BA45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35381B"/>
    <w:multiLevelType w:val="hybridMultilevel"/>
    <w:tmpl w:val="6C0C8A12"/>
    <w:lvl w:ilvl="0" w:tplc="5AF4A892">
      <w:start w:val="1"/>
      <w:numFmt w:val="bullet"/>
      <w:lvlText w:val=""/>
      <w:lvlJc w:val="left"/>
      <w:pPr>
        <w:ind w:left="480" w:hanging="480"/>
      </w:pPr>
      <w:rPr>
        <w:rFonts w:ascii="Symbol" w:hAnsi="Symbol" w:hint="default"/>
        <w:lang w:val="en-GB"/>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19309A"/>
    <w:multiLevelType w:val="hybridMultilevel"/>
    <w:tmpl w:val="CBD4369E"/>
    <w:lvl w:ilvl="0" w:tplc="FFFFFFFF">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FFFFFFFF">
      <w:start w:val="1"/>
      <w:numFmt w:val="bullet"/>
      <w:lvlText w:val=""/>
      <w:lvlJc w:val="left"/>
      <w:pPr>
        <w:ind w:left="1494" w:hanging="480"/>
      </w:pPr>
      <w:rPr>
        <w:rFonts w:ascii="Wingdings" w:hAnsi="Wingdings"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2EB4D4B"/>
    <w:multiLevelType w:val="hybridMultilevel"/>
    <w:tmpl w:val="B546B3F0"/>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4743433"/>
    <w:multiLevelType w:val="hybridMultilevel"/>
    <w:tmpl w:val="AAAE5A86"/>
    <w:lvl w:ilvl="0" w:tplc="FFFFFFFF">
      <w:start w:val="1"/>
      <w:numFmt w:val="bullet"/>
      <w:lvlText w:val=""/>
      <w:lvlJc w:val="left"/>
      <w:pPr>
        <w:ind w:left="480" w:hanging="480"/>
      </w:pPr>
      <w:rPr>
        <w:rFonts w:ascii="Symbol" w:hAnsi="Symbol" w:hint="default"/>
        <w:lang w:val="en-GB"/>
      </w:rPr>
    </w:lvl>
    <w:lvl w:ilvl="1" w:tplc="0B38BBDA">
      <w:numFmt w:val="bullet"/>
      <w:lvlText w:val="-"/>
      <w:lvlJc w:val="left"/>
      <w:pPr>
        <w:ind w:left="960" w:hanging="480"/>
      </w:pPr>
      <w:rPr>
        <w:rFonts w:ascii="Malgun Gothic" w:eastAsia="Malgun Gothic" w:hAnsi="Malgun Gothic" w:cs="Times New Roman" w:hint="eastAsia"/>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 w15:restartNumberingAfterBreak="0">
    <w:nsid w:val="2C807639"/>
    <w:multiLevelType w:val="hybridMultilevel"/>
    <w:tmpl w:val="650635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8F125D8"/>
    <w:multiLevelType w:val="hybridMultilevel"/>
    <w:tmpl w:val="2C7C12B8"/>
    <w:lvl w:ilvl="0" w:tplc="29C0EF7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9651B6A"/>
    <w:multiLevelType w:val="hybridMultilevel"/>
    <w:tmpl w:val="8A58CC9C"/>
    <w:lvl w:ilvl="0" w:tplc="FFFFFFFF">
      <w:start w:val="1"/>
      <w:numFmt w:val="bullet"/>
      <w:lvlText w:val=""/>
      <w:lvlJc w:val="left"/>
      <w:pPr>
        <w:ind w:left="534" w:hanging="480"/>
      </w:pPr>
      <w:rPr>
        <w:rFonts w:ascii="Wingdings" w:hAnsi="Wingdings" w:hint="default"/>
      </w:rPr>
    </w:lvl>
    <w:lvl w:ilvl="1" w:tplc="FFFFFFFF">
      <w:start w:val="1"/>
      <w:numFmt w:val="bullet"/>
      <w:lvlText w:val=""/>
      <w:lvlJc w:val="left"/>
      <w:pPr>
        <w:ind w:left="1014" w:hanging="480"/>
      </w:pPr>
      <w:rPr>
        <w:rFonts w:ascii="Wingdings" w:hAnsi="Wingdings" w:hint="default"/>
      </w:rPr>
    </w:lvl>
    <w:lvl w:ilvl="2" w:tplc="5C6C2CFC">
      <w:numFmt w:val="bullet"/>
      <w:lvlText w:val="-"/>
      <w:lvlJc w:val="left"/>
      <w:pPr>
        <w:ind w:left="1494" w:hanging="480"/>
      </w:pPr>
      <w:rPr>
        <w:rFonts w:ascii="Times New Roman" w:eastAsia="Times New Roman" w:hAnsi="Times New Roman" w:cs="Times New Roman" w:hint="default"/>
      </w:rPr>
    </w:lvl>
    <w:lvl w:ilvl="3" w:tplc="FFFFFFFF" w:tentative="1">
      <w:start w:val="1"/>
      <w:numFmt w:val="bullet"/>
      <w:lvlText w:val=""/>
      <w:lvlJc w:val="left"/>
      <w:pPr>
        <w:ind w:left="1974" w:hanging="480"/>
      </w:pPr>
      <w:rPr>
        <w:rFonts w:ascii="Wingdings" w:hAnsi="Wingdings" w:hint="default"/>
      </w:rPr>
    </w:lvl>
    <w:lvl w:ilvl="4" w:tplc="FFFFFFFF" w:tentative="1">
      <w:start w:val="1"/>
      <w:numFmt w:val="bullet"/>
      <w:lvlText w:val=""/>
      <w:lvlJc w:val="left"/>
      <w:pPr>
        <w:ind w:left="2454" w:hanging="480"/>
      </w:pPr>
      <w:rPr>
        <w:rFonts w:ascii="Wingdings" w:hAnsi="Wingdings" w:hint="default"/>
      </w:rPr>
    </w:lvl>
    <w:lvl w:ilvl="5" w:tplc="FFFFFFFF" w:tentative="1">
      <w:start w:val="1"/>
      <w:numFmt w:val="bullet"/>
      <w:lvlText w:val=""/>
      <w:lvlJc w:val="left"/>
      <w:pPr>
        <w:ind w:left="2934" w:hanging="480"/>
      </w:pPr>
      <w:rPr>
        <w:rFonts w:ascii="Wingdings" w:hAnsi="Wingdings" w:hint="default"/>
      </w:rPr>
    </w:lvl>
    <w:lvl w:ilvl="6" w:tplc="FFFFFFFF" w:tentative="1">
      <w:start w:val="1"/>
      <w:numFmt w:val="bullet"/>
      <w:lvlText w:val=""/>
      <w:lvlJc w:val="left"/>
      <w:pPr>
        <w:ind w:left="3414" w:hanging="480"/>
      </w:pPr>
      <w:rPr>
        <w:rFonts w:ascii="Wingdings" w:hAnsi="Wingdings" w:hint="default"/>
      </w:rPr>
    </w:lvl>
    <w:lvl w:ilvl="7" w:tplc="FFFFFFFF" w:tentative="1">
      <w:start w:val="1"/>
      <w:numFmt w:val="bullet"/>
      <w:lvlText w:val=""/>
      <w:lvlJc w:val="left"/>
      <w:pPr>
        <w:ind w:left="3894" w:hanging="480"/>
      </w:pPr>
      <w:rPr>
        <w:rFonts w:ascii="Wingdings" w:hAnsi="Wingdings" w:hint="default"/>
      </w:rPr>
    </w:lvl>
    <w:lvl w:ilvl="8" w:tplc="FFFFFFFF" w:tentative="1">
      <w:start w:val="1"/>
      <w:numFmt w:val="bullet"/>
      <w:lvlText w:val=""/>
      <w:lvlJc w:val="left"/>
      <w:pPr>
        <w:ind w:left="4374" w:hanging="480"/>
      </w:pPr>
      <w:rPr>
        <w:rFonts w:ascii="Wingdings" w:hAnsi="Wingdings" w:hint="default"/>
      </w:rPr>
    </w:lvl>
  </w:abstractNum>
  <w:abstractNum w:abstractNumId="9"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0" w15:restartNumberingAfterBreak="0">
    <w:nsid w:val="3AA46647"/>
    <w:multiLevelType w:val="hybridMultilevel"/>
    <w:tmpl w:val="52D8BB96"/>
    <w:lvl w:ilvl="0" w:tplc="057A6BDC">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3" w15:restartNumberingAfterBreak="0">
    <w:nsid w:val="4ECE69E5"/>
    <w:multiLevelType w:val="multilevel"/>
    <w:tmpl w:val="69C29D88"/>
    <w:styleLink w:val="10"/>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01505E"/>
    <w:multiLevelType w:val="hybridMultilevel"/>
    <w:tmpl w:val="6F6ABDB8"/>
    <w:lvl w:ilvl="0" w:tplc="55E4A136">
      <w:start w:val="1"/>
      <w:numFmt w:val="decimal"/>
      <w:pStyle w:val="Observation"/>
      <w:lvlText w:val="Observation %1"/>
      <w:lvlJc w:val="left"/>
      <w:pPr>
        <w:tabs>
          <w:tab w:val="num" w:pos="1531"/>
        </w:tabs>
        <w:ind w:left="1531" w:hanging="1531"/>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64EB5259"/>
    <w:multiLevelType w:val="hybridMultilevel"/>
    <w:tmpl w:val="EF0EB604"/>
    <w:lvl w:ilvl="0" w:tplc="0890F3B0">
      <w:start w:val="2"/>
      <w:numFmt w:val="bullet"/>
      <w:lvlText w:val="-"/>
      <w:lvlJc w:val="left"/>
      <w:pPr>
        <w:ind w:left="840" w:hanging="360"/>
      </w:pPr>
      <w:rPr>
        <w:rFonts w:ascii="Calibri" w:eastAsiaTheme="minorEastAsia" w:hAnsi="Calibri" w:cs="Calibri"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6F4F7295"/>
    <w:multiLevelType w:val="hybridMultilevel"/>
    <w:tmpl w:val="4586A812"/>
    <w:lvl w:ilvl="0" w:tplc="29C0EF72">
      <w:start w:val="1"/>
      <w:numFmt w:val="bullet"/>
      <w:lvlText w:val=""/>
      <w:lvlJc w:val="left"/>
      <w:pPr>
        <w:ind w:left="534" w:hanging="480"/>
      </w:pPr>
      <w:rPr>
        <w:rFonts w:ascii="Wingdings" w:hAnsi="Wingdings" w:hint="default"/>
      </w:rPr>
    </w:lvl>
    <w:lvl w:ilvl="1" w:tplc="04090005">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num w:numId="1" w16cid:durableId="1044914644">
    <w:abstractNumId w:val="12"/>
  </w:num>
  <w:num w:numId="2" w16cid:durableId="532154333">
    <w:abstractNumId w:val="0"/>
  </w:num>
  <w:num w:numId="3" w16cid:durableId="1960602640">
    <w:abstractNumId w:val="14"/>
  </w:num>
  <w:num w:numId="4" w16cid:durableId="560989283">
    <w:abstractNumId w:val="9"/>
  </w:num>
  <w:num w:numId="5" w16cid:durableId="2113627544">
    <w:abstractNumId w:val="17"/>
  </w:num>
  <w:num w:numId="6" w16cid:durableId="1202590046">
    <w:abstractNumId w:val="2"/>
  </w:num>
  <w:num w:numId="7" w16cid:durableId="524443200">
    <w:abstractNumId w:val="8"/>
  </w:num>
  <w:num w:numId="8" w16cid:durableId="1979333721">
    <w:abstractNumId w:val="1"/>
  </w:num>
  <w:num w:numId="9" w16cid:durableId="167408981">
    <w:abstractNumId w:val="16"/>
  </w:num>
  <w:num w:numId="10" w16cid:durableId="480931117">
    <w:abstractNumId w:val="6"/>
  </w:num>
  <w:num w:numId="11" w16cid:durableId="1081414597">
    <w:abstractNumId w:val="10"/>
    <w:lvlOverride w:ilvl="0">
      <w:startOverride w:val="1"/>
    </w:lvlOverride>
  </w:num>
  <w:num w:numId="12" w16cid:durableId="599145456">
    <w:abstractNumId w:val="10"/>
    <w:lvlOverride w:ilvl="0">
      <w:startOverride w:val="1"/>
    </w:lvlOverride>
  </w:num>
  <w:num w:numId="13" w16cid:durableId="1783265765">
    <w:abstractNumId w:val="3"/>
  </w:num>
  <w:num w:numId="14" w16cid:durableId="665398458">
    <w:abstractNumId w:val="4"/>
  </w:num>
  <w:num w:numId="15" w16cid:durableId="469901235">
    <w:abstractNumId w:val="15"/>
  </w:num>
  <w:num w:numId="16" w16cid:durableId="1078752745">
    <w:abstractNumId w:val="11"/>
  </w:num>
  <w:num w:numId="17" w16cid:durableId="1209879403">
    <w:abstractNumId w:val="14"/>
    <w:lvlOverride w:ilvl="0">
      <w:startOverride w:val="1"/>
    </w:lvlOverride>
  </w:num>
  <w:num w:numId="18" w16cid:durableId="1771467778">
    <w:abstractNumId w:val="10"/>
  </w:num>
  <w:num w:numId="19" w16cid:durableId="893463253">
    <w:abstractNumId w:val="5"/>
  </w:num>
  <w:num w:numId="20" w16cid:durableId="1646931521">
    <w:abstractNumId w:val="7"/>
  </w:num>
  <w:num w:numId="21" w16cid:durableId="1533691473">
    <w:abstractNumId w:val="14"/>
  </w:num>
  <w:num w:numId="22" w16cid:durableId="1248734539">
    <w:abstractNumId w:val="13"/>
  </w:num>
  <w:num w:numId="23" w16cid:durableId="1589189420">
    <w:abstractNumId w:val="1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1B08"/>
    <w:rsid w:val="000034C4"/>
    <w:rsid w:val="00003CAF"/>
    <w:rsid w:val="00004330"/>
    <w:rsid w:val="00004A2B"/>
    <w:rsid w:val="00004E8F"/>
    <w:rsid w:val="000060E3"/>
    <w:rsid w:val="00006605"/>
    <w:rsid w:val="0000798F"/>
    <w:rsid w:val="00007FC7"/>
    <w:rsid w:val="000109AF"/>
    <w:rsid w:val="00011864"/>
    <w:rsid w:val="00012D1E"/>
    <w:rsid w:val="000131E3"/>
    <w:rsid w:val="0001539F"/>
    <w:rsid w:val="00015612"/>
    <w:rsid w:val="00015964"/>
    <w:rsid w:val="0001682B"/>
    <w:rsid w:val="00017CF6"/>
    <w:rsid w:val="00020218"/>
    <w:rsid w:val="0002033F"/>
    <w:rsid w:val="00021325"/>
    <w:rsid w:val="00021924"/>
    <w:rsid w:val="00021A31"/>
    <w:rsid w:val="00021C19"/>
    <w:rsid w:val="00021ED0"/>
    <w:rsid w:val="000231C5"/>
    <w:rsid w:val="00023DAE"/>
    <w:rsid w:val="00024C46"/>
    <w:rsid w:val="00026D20"/>
    <w:rsid w:val="00030F5C"/>
    <w:rsid w:val="000310FD"/>
    <w:rsid w:val="00031758"/>
    <w:rsid w:val="00032752"/>
    <w:rsid w:val="00032AFC"/>
    <w:rsid w:val="0003335A"/>
    <w:rsid w:val="00033484"/>
    <w:rsid w:val="00033AC7"/>
    <w:rsid w:val="00033F8A"/>
    <w:rsid w:val="00034845"/>
    <w:rsid w:val="00035029"/>
    <w:rsid w:val="000361DA"/>
    <w:rsid w:val="0003685A"/>
    <w:rsid w:val="00036A9F"/>
    <w:rsid w:val="00037145"/>
    <w:rsid w:val="00037610"/>
    <w:rsid w:val="00040722"/>
    <w:rsid w:val="00040773"/>
    <w:rsid w:val="00040844"/>
    <w:rsid w:val="00042454"/>
    <w:rsid w:val="000427B7"/>
    <w:rsid w:val="000427DE"/>
    <w:rsid w:val="00042BBA"/>
    <w:rsid w:val="000445B6"/>
    <w:rsid w:val="00044928"/>
    <w:rsid w:val="00045D42"/>
    <w:rsid w:val="00045F91"/>
    <w:rsid w:val="00045FFC"/>
    <w:rsid w:val="0004620F"/>
    <w:rsid w:val="000464CE"/>
    <w:rsid w:val="00046F82"/>
    <w:rsid w:val="00047579"/>
    <w:rsid w:val="000477D0"/>
    <w:rsid w:val="00047FAD"/>
    <w:rsid w:val="000512C2"/>
    <w:rsid w:val="000515D9"/>
    <w:rsid w:val="00051729"/>
    <w:rsid w:val="00051D2F"/>
    <w:rsid w:val="00051EDC"/>
    <w:rsid w:val="00052226"/>
    <w:rsid w:val="0005292D"/>
    <w:rsid w:val="0005374B"/>
    <w:rsid w:val="00053D47"/>
    <w:rsid w:val="000546E3"/>
    <w:rsid w:val="000558A6"/>
    <w:rsid w:val="00056745"/>
    <w:rsid w:val="0005745F"/>
    <w:rsid w:val="00057AF4"/>
    <w:rsid w:val="000602F9"/>
    <w:rsid w:val="000603E9"/>
    <w:rsid w:val="0006051C"/>
    <w:rsid w:val="00060B0F"/>
    <w:rsid w:val="00060B42"/>
    <w:rsid w:val="00060D85"/>
    <w:rsid w:val="00061BFC"/>
    <w:rsid w:val="00061EF6"/>
    <w:rsid w:val="000626AB"/>
    <w:rsid w:val="00062C4E"/>
    <w:rsid w:val="00063DE1"/>
    <w:rsid w:val="000641E0"/>
    <w:rsid w:val="00064798"/>
    <w:rsid w:val="00064B30"/>
    <w:rsid w:val="0006590C"/>
    <w:rsid w:val="00066015"/>
    <w:rsid w:val="000666E1"/>
    <w:rsid w:val="000700CE"/>
    <w:rsid w:val="00070548"/>
    <w:rsid w:val="00070575"/>
    <w:rsid w:val="0007057C"/>
    <w:rsid w:val="000707BD"/>
    <w:rsid w:val="00070920"/>
    <w:rsid w:val="000725CD"/>
    <w:rsid w:val="000733DA"/>
    <w:rsid w:val="000734C4"/>
    <w:rsid w:val="000737F1"/>
    <w:rsid w:val="000750F8"/>
    <w:rsid w:val="00076137"/>
    <w:rsid w:val="00076793"/>
    <w:rsid w:val="00076D5A"/>
    <w:rsid w:val="00076EE5"/>
    <w:rsid w:val="00080386"/>
    <w:rsid w:val="00080DF6"/>
    <w:rsid w:val="0008141C"/>
    <w:rsid w:val="00081486"/>
    <w:rsid w:val="00081739"/>
    <w:rsid w:val="00081E05"/>
    <w:rsid w:val="0008250C"/>
    <w:rsid w:val="00083099"/>
    <w:rsid w:val="0008356D"/>
    <w:rsid w:val="00083959"/>
    <w:rsid w:val="000839B0"/>
    <w:rsid w:val="0008554D"/>
    <w:rsid w:val="00086043"/>
    <w:rsid w:val="00086088"/>
    <w:rsid w:val="000863A4"/>
    <w:rsid w:val="00086429"/>
    <w:rsid w:val="00086590"/>
    <w:rsid w:val="00086727"/>
    <w:rsid w:val="00086F05"/>
    <w:rsid w:val="0008775D"/>
    <w:rsid w:val="00090254"/>
    <w:rsid w:val="00090D23"/>
    <w:rsid w:val="00091343"/>
    <w:rsid w:val="0009135A"/>
    <w:rsid w:val="000916CA"/>
    <w:rsid w:val="000918DB"/>
    <w:rsid w:val="00092147"/>
    <w:rsid w:val="00092635"/>
    <w:rsid w:val="00093E41"/>
    <w:rsid w:val="000941EF"/>
    <w:rsid w:val="00095C13"/>
    <w:rsid w:val="00095C7D"/>
    <w:rsid w:val="00095F79"/>
    <w:rsid w:val="00097616"/>
    <w:rsid w:val="000A00DE"/>
    <w:rsid w:val="000A098D"/>
    <w:rsid w:val="000A0AA7"/>
    <w:rsid w:val="000A134C"/>
    <w:rsid w:val="000A1600"/>
    <w:rsid w:val="000A1D3C"/>
    <w:rsid w:val="000A2401"/>
    <w:rsid w:val="000A2D1A"/>
    <w:rsid w:val="000A2F16"/>
    <w:rsid w:val="000A3CBF"/>
    <w:rsid w:val="000A4A9D"/>
    <w:rsid w:val="000A4FED"/>
    <w:rsid w:val="000A5525"/>
    <w:rsid w:val="000A5665"/>
    <w:rsid w:val="000A580D"/>
    <w:rsid w:val="000A58EC"/>
    <w:rsid w:val="000A72BB"/>
    <w:rsid w:val="000A76D7"/>
    <w:rsid w:val="000A7C5F"/>
    <w:rsid w:val="000B0939"/>
    <w:rsid w:val="000B11D8"/>
    <w:rsid w:val="000B1D72"/>
    <w:rsid w:val="000B1E14"/>
    <w:rsid w:val="000B268F"/>
    <w:rsid w:val="000B28C3"/>
    <w:rsid w:val="000B3CD2"/>
    <w:rsid w:val="000B4BC8"/>
    <w:rsid w:val="000B5453"/>
    <w:rsid w:val="000B5758"/>
    <w:rsid w:val="000B5A12"/>
    <w:rsid w:val="000B5DAE"/>
    <w:rsid w:val="000B6477"/>
    <w:rsid w:val="000B6BB0"/>
    <w:rsid w:val="000B74D0"/>
    <w:rsid w:val="000C0891"/>
    <w:rsid w:val="000C09AF"/>
    <w:rsid w:val="000C1274"/>
    <w:rsid w:val="000C222F"/>
    <w:rsid w:val="000C2BD8"/>
    <w:rsid w:val="000C3C4D"/>
    <w:rsid w:val="000C3CB8"/>
    <w:rsid w:val="000C4726"/>
    <w:rsid w:val="000C47A5"/>
    <w:rsid w:val="000C557A"/>
    <w:rsid w:val="000C584F"/>
    <w:rsid w:val="000C5CA1"/>
    <w:rsid w:val="000C6303"/>
    <w:rsid w:val="000C695B"/>
    <w:rsid w:val="000C7FF5"/>
    <w:rsid w:val="000D0126"/>
    <w:rsid w:val="000D0932"/>
    <w:rsid w:val="000D1044"/>
    <w:rsid w:val="000D2B00"/>
    <w:rsid w:val="000D2FF5"/>
    <w:rsid w:val="000D3806"/>
    <w:rsid w:val="000D44B4"/>
    <w:rsid w:val="000D5825"/>
    <w:rsid w:val="000D5954"/>
    <w:rsid w:val="000D7681"/>
    <w:rsid w:val="000D7D10"/>
    <w:rsid w:val="000D7D38"/>
    <w:rsid w:val="000E076A"/>
    <w:rsid w:val="000E0FF9"/>
    <w:rsid w:val="000E1DE4"/>
    <w:rsid w:val="000E1FAF"/>
    <w:rsid w:val="000E20D9"/>
    <w:rsid w:val="000E20E0"/>
    <w:rsid w:val="000E2884"/>
    <w:rsid w:val="000E36BA"/>
    <w:rsid w:val="000E52F0"/>
    <w:rsid w:val="000E5BAC"/>
    <w:rsid w:val="000E5EE9"/>
    <w:rsid w:val="000E623E"/>
    <w:rsid w:val="000E66E3"/>
    <w:rsid w:val="000E6BAE"/>
    <w:rsid w:val="000E6FD4"/>
    <w:rsid w:val="000E70AD"/>
    <w:rsid w:val="000E7760"/>
    <w:rsid w:val="000E77E7"/>
    <w:rsid w:val="000E7C37"/>
    <w:rsid w:val="000E7FC8"/>
    <w:rsid w:val="000F1542"/>
    <w:rsid w:val="000F3A72"/>
    <w:rsid w:val="000F42A3"/>
    <w:rsid w:val="000F44D7"/>
    <w:rsid w:val="000F5380"/>
    <w:rsid w:val="000F5B6E"/>
    <w:rsid w:val="000F5DDF"/>
    <w:rsid w:val="000F5DE2"/>
    <w:rsid w:val="000F5FF0"/>
    <w:rsid w:val="000F74D3"/>
    <w:rsid w:val="000F7D64"/>
    <w:rsid w:val="001001A3"/>
    <w:rsid w:val="00100B9E"/>
    <w:rsid w:val="00100CB1"/>
    <w:rsid w:val="00100FD3"/>
    <w:rsid w:val="001014F6"/>
    <w:rsid w:val="0010190E"/>
    <w:rsid w:val="00101DB9"/>
    <w:rsid w:val="001021C4"/>
    <w:rsid w:val="00102417"/>
    <w:rsid w:val="001026A0"/>
    <w:rsid w:val="00102934"/>
    <w:rsid w:val="00102B14"/>
    <w:rsid w:val="001030D7"/>
    <w:rsid w:val="001032BE"/>
    <w:rsid w:val="001035C4"/>
    <w:rsid w:val="0010404B"/>
    <w:rsid w:val="001047E4"/>
    <w:rsid w:val="00104AB0"/>
    <w:rsid w:val="00106F7F"/>
    <w:rsid w:val="001070B1"/>
    <w:rsid w:val="001070EA"/>
    <w:rsid w:val="00107883"/>
    <w:rsid w:val="0011016C"/>
    <w:rsid w:val="001111F0"/>
    <w:rsid w:val="00112227"/>
    <w:rsid w:val="00113596"/>
    <w:rsid w:val="00113826"/>
    <w:rsid w:val="001139D8"/>
    <w:rsid w:val="001142F4"/>
    <w:rsid w:val="00114687"/>
    <w:rsid w:val="0011496A"/>
    <w:rsid w:val="001150E4"/>
    <w:rsid w:val="0011559E"/>
    <w:rsid w:val="0011643E"/>
    <w:rsid w:val="00116842"/>
    <w:rsid w:val="00117D47"/>
    <w:rsid w:val="00120226"/>
    <w:rsid w:val="001206D9"/>
    <w:rsid w:val="0012113E"/>
    <w:rsid w:val="00121950"/>
    <w:rsid w:val="00121ABF"/>
    <w:rsid w:val="001221AC"/>
    <w:rsid w:val="00122402"/>
    <w:rsid w:val="001230C1"/>
    <w:rsid w:val="00123901"/>
    <w:rsid w:val="001247CD"/>
    <w:rsid w:val="00124BAF"/>
    <w:rsid w:val="001261F0"/>
    <w:rsid w:val="0012654D"/>
    <w:rsid w:val="001267A3"/>
    <w:rsid w:val="00126E68"/>
    <w:rsid w:val="0012749E"/>
    <w:rsid w:val="001277D2"/>
    <w:rsid w:val="001305B4"/>
    <w:rsid w:val="001318F4"/>
    <w:rsid w:val="00131F67"/>
    <w:rsid w:val="00132501"/>
    <w:rsid w:val="001326E5"/>
    <w:rsid w:val="00133097"/>
    <w:rsid w:val="001330CC"/>
    <w:rsid w:val="0013398D"/>
    <w:rsid w:val="001347F6"/>
    <w:rsid w:val="00134D45"/>
    <w:rsid w:val="001350CC"/>
    <w:rsid w:val="0013551D"/>
    <w:rsid w:val="00135B66"/>
    <w:rsid w:val="00135C72"/>
    <w:rsid w:val="00135DCE"/>
    <w:rsid w:val="001377D8"/>
    <w:rsid w:val="00137B3D"/>
    <w:rsid w:val="00140474"/>
    <w:rsid w:val="00140508"/>
    <w:rsid w:val="00140D20"/>
    <w:rsid w:val="00140D47"/>
    <w:rsid w:val="00141893"/>
    <w:rsid w:val="00141AC6"/>
    <w:rsid w:val="00142170"/>
    <w:rsid w:val="001440BB"/>
    <w:rsid w:val="00144376"/>
    <w:rsid w:val="00144ECE"/>
    <w:rsid w:val="00145304"/>
    <w:rsid w:val="001458DA"/>
    <w:rsid w:val="00145DE9"/>
    <w:rsid w:val="001466C6"/>
    <w:rsid w:val="00146939"/>
    <w:rsid w:val="00150043"/>
    <w:rsid w:val="0015058C"/>
    <w:rsid w:val="00150F10"/>
    <w:rsid w:val="0015120F"/>
    <w:rsid w:val="0015124F"/>
    <w:rsid w:val="00151258"/>
    <w:rsid w:val="00151E62"/>
    <w:rsid w:val="00152399"/>
    <w:rsid w:val="00152CDD"/>
    <w:rsid w:val="001531BA"/>
    <w:rsid w:val="0015502A"/>
    <w:rsid w:val="00155136"/>
    <w:rsid w:val="00155406"/>
    <w:rsid w:val="0015576A"/>
    <w:rsid w:val="001565B8"/>
    <w:rsid w:val="001575E4"/>
    <w:rsid w:val="00157AF5"/>
    <w:rsid w:val="00157DC5"/>
    <w:rsid w:val="0016079A"/>
    <w:rsid w:val="00160BC7"/>
    <w:rsid w:val="00160CC1"/>
    <w:rsid w:val="00161B4D"/>
    <w:rsid w:val="00161F1D"/>
    <w:rsid w:val="00162068"/>
    <w:rsid w:val="001624AB"/>
    <w:rsid w:val="001624E9"/>
    <w:rsid w:val="001624F9"/>
    <w:rsid w:val="00163FD6"/>
    <w:rsid w:val="0016458F"/>
    <w:rsid w:val="0016495F"/>
    <w:rsid w:val="00164A58"/>
    <w:rsid w:val="00164C19"/>
    <w:rsid w:val="00165910"/>
    <w:rsid w:val="00165B02"/>
    <w:rsid w:val="00165C08"/>
    <w:rsid w:val="00165FCC"/>
    <w:rsid w:val="00167015"/>
    <w:rsid w:val="00167F99"/>
    <w:rsid w:val="00170ABF"/>
    <w:rsid w:val="00170B94"/>
    <w:rsid w:val="00170C0F"/>
    <w:rsid w:val="00170C28"/>
    <w:rsid w:val="00170DB5"/>
    <w:rsid w:val="00171D64"/>
    <w:rsid w:val="00171DA1"/>
    <w:rsid w:val="00172A82"/>
    <w:rsid w:val="00172C99"/>
    <w:rsid w:val="0017309B"/>
    <w:rsid w:val="00173E54"/>
    <w:rsid w:val="001741F2"/>
    <w:rsid w:val="00174ABE"/>
    <w:rsid w:val="0017642A"/>
    <w:rsid w:val="001774AF"/>
    <w:rsid w:val="001806C3"/>
    <w:rsid w:val="001806D2"/>
    <w:rsid w:val="00180E51"/>
    <w:rsid w:val="001817A1"/>
    <w:rsid w:val="00182123"/>
    <w:rsid w:val="00183025"/>
    <w:rsid w:val="001846D9"/>
    <w:rsid w:val="00184AE6"/>
    <w:rsid w:val="00185CFC"/>
    <w:rsid w:val="00185DC6"/>
    <w:rsid w:val="001867A3"/>
    <w:rsid w:val="00186F82"/>
    <w:rsid w:val="00187371"/>
    <w:rsid w:val="00187BE0"/>
    <w:rsid w:val="0019239E"/>
    <w:rsid w:val="0019313F"/>
    <w:rsid w:val="00193C67"/>
    <w:rsid w:val="00193FF3"/>
    <w:rsid w:val="001942C6"/>
    <w:rsid w:val="0019441D"/>
    <w:rsid w:val="00194639"/>
    <w:rsid w:val="00194679"/>
    <w:rsid w:val="00195143"/>
    <w:rsid w:val="00195324"/>
    <w:rsid w:val="00195864"/>
    <w:rsid w:val="00196748"/>
    <w:rsid w:val="001969C9"/>
    <w:rsid w:val="00196C58"/>
    <w:rsid w:val="00196F80"/>
    <w:rsid w:val="0019719D"/>
    <w:rsid w:val="001971FE"/>
    <w:rsid w:val="00197A9C"/>
    <w:rsid w:val="00197D75"/>
    <w:rsid w:val="001A0C61"/>
    <w:rsid w:val="001A1057"/>
    <w:rsid w:val="001A1218"/>
    <w:rsid w:val="001A19D5"/>
    <w:rsid w:val="001A30BC"/>
    <w:rsid w:val="001A32A4"/>
    <w:rsid w:val="001A3AA9"/>
    <w:rsid w:val="001A451C"/>
    <w:rsid w:val="001A53CD"/>
    <w:rsid w:val="001A54ED"/>
    <w:rsid w:val="001A5897"/>
    <w:rsid w:val="001A5F58"/>
    <w:rsid w:val="001A6625"/>
    <w:rsid w:val="001A680F"/>
    <w:rsid w:val="001A6841"/>
    <w:rsid w:val="001A6D7D"/>
    <w:rsid w:val="001A6E11"/>
    <w:rsid w:val="001B028D"/>
    <w:rsid w:val="001B16CE"/>
    <w:rsid w:val="001B234F"/>
    <w:rsid w:val="001B2C86"/>
    <w:rsid w:val="001B2D33"/>
    <w:rsid w:val="001B3100"/>
    <w:rsid w:val="001B3D87"/>
    <w:rsid w:val="001B4007"/>
    <w:rsid w:val="001B4136"/>
    <w:rsid w:val="001B4152"/>
    <w:rsid w:val="001B4A81"/>
    <w:rsid w:val="001B4C6D"/>
    <w:rsid w:val="001B4F6A"/>
    <w:rsid w:val="001B503D"/>
    <w:rsid w:val="001B515B"/>
    <w:rsid w:val="001B5177"/>
    <w:rsid w:val="001B54CE"/>
    <w:rsid w:val="001B67A1"/>
    <w:rsid w:val="001B67AC"/>
    <w:rsid w:val="001B70DA"/>
    <w:rsid w:val="001B74DE"/>
    <w:rsid w:val="001B7697"/>
    <w:rsid w:val="001B7B4E"/>
    <w:rsid w:val="001C04A9"/>
    <w:rsid w:val="001C092C"/>
    <w:rsid w:val="001C18F7"/>
    <w:rsid w:val="001C240C"/>
    <w:rsid w:val="001C25D3"/>
    <w:rsid w:val="001C2B6C"/>
    <w:rsid w:val="001C2C8B"/>
    <w:rsid w:val="001C2D29"/>
    <w:rsid w:val="001C3793"/>
    <w:rsid w:val="001C4BBD"/>
    <w:rsid w:val="001C4C1E"/>
    <w:rsid w:val="001C51D8"/>
    <w:rsid w:val="001C5334"/>
    <w:rsid w:val="001C55E2"/>
    <w:rsid w:val="001C5CEB"/>
    <w:rsid w:val="001C6099"/>
    <w:rsid w:val="001C64B3"/>
    <w:rsid w:val="001C6763"/>
    <w:rsid w:val="001C6CDB"/>
    <w:rsid w:val="001C6E10"/>
    <w:rsid w:val="001C722A"/>
    <w:rsid w:val="001C735D"/>
    <w:rsid w:val="001C7707"/>
    <w:rsid w:val="001C795C"/>
    <w:rsid w:val="001D0914"/>
    <w:rsid w:val="001D1891"/>
    <w:rsid w:val="001D1B37"/>
    <w:rsid w:val="001D2723"/>
    <w:rsid w:val="001D2F06"/>
    <w:rsid w:val="001D4310"/>
    <w:rsid w:val="001D5299"/>
    <w:rsid w:val="001D5586"/>
    <w:rsid w:val="001D585C"/>
    <w:rsid w:val="001D5DB8"/>
    <w:rsid w:val="001D6214"/>
    <w:rsid w:val="001D66BD"/>
    <w:rsid w:val="001D6FD7"/>
    <w:rsid w:val="001D7169"/>
    <w:rsid w:val="001D7685"/>
    <w:rsid w:val="001D7D48"/>
    <w:rsid w:val="001E0B82"/>
    <w:rsid w:val="001E0BC8"/>
    <w:rsid w:val="001E10F3"/>
    <w:rsid w:val="001E1799"/>
    <w:rsid w:val="001E211D"/>
    <w:rsid w:val="001E234F"/>
    <w:rsid w:val="001E2926"/>
    <w:rsid w:val="001E4ACB"/>
    <w:rsid w:val="001E55A6"/>
    <w:rsid w:val="001E655F"/>
    <w:rsid w:val="001E6BCF"/>
    <w:rsid w:val="001E783D"/>
    <w:rsid w:val="001E7C2E"/>
    <w:rsid w:val="001F0256"/>
    <w:rsid w:val="001F0D3C"/>
    <w:rsid w:val="001F11A3"/>
    <w:rsid w:val="001F2138"/>
    <w:rsid w:val="001F2680"/>
    <w:rsid w:val="001F2E04"/>
    <w:rsid w:val="001F2F99"/>
    <w:rsid w:val="001F4C36"/>
    <w:rsid w:val="001F5157"/>
    <w:rsid w:val="001F5AC7"/>
    <w:rsid w:val="001F5FC8"/>
    <w:rsid w:val="001F675E"/>
    <w:rsid w:val="001F6FC6"/>
    <w:rsid w:val="001F7425"/>
    <w:rsid w:val="001F7E52"/>
    <w:rsid w:val="00200267"/>
    <w:rsid w:val="00200BBD"/>
    <w:rsid w:val="00201450"/>
    <w:rsid w:val="002023C4"/>
    <w:rsid w:val="00202716"/>
    <w:rsid w:val="0020289E"/>
    <w:rsid w:val="00202FEF"/>
    <w:rsid w:val="002035D5"/>
    <w:rsid w:val="002037ED"/>
    <w:rsid w:val="00203ED2"/>
    <w:rsid w:val="002040A4"/>
    <w:rsid w:val="0020428B"/>
    <w:rsid w:val="0020435D"/>
    <w:rsid w:val="0020461C"/>
    <w:rsid w:val="00204EAD"/>
    <w:rsid w:val="00205147"/>
    <w:rsid w:val="002067DE"/>
    <w:rsid w:val="00211632"/>
    <w:rsid w:val="002116D9"/>
    <w:rsid w:val="00211F13"/>
    <w:rsid w:val="00212927"/>
    <w:rsid w:val="00212AFE"/>
    <w:rsid w:val="002139AF"/>
    <w:rsid w:val="00213D4F"/>
    <w:rsid w:val="002147B6"/>
    <w:rsid w:val="00214C92"/>
    <w:rsid w:val="00214CBC"/>
    <w:rsid w:val="00214F2B"/>
    <w:rsid w:val="0021536B"/>
    <w:rsid w:val="002163E8"/>
    <w:rsid w:val="00217B13"/>
    <w:rsid w:val="00217B35"/>
    <w:rsid w:val="00217D43"/>
    <w:rsid w:val="002215D8"/>
    <w:rsid w:val="00221B9C"/>
    <w:rsid w:val="002221FE"/>
    <w:rsid w:val="00222596"/>
    <w:rsid w:val="002234CB"/>
    <w:rsid w:val="002238F5"/>
    <w:rsid w:val="00224699"/>
    <w:rsid w:val="00225A18"/>
    <w:rsid w:val="0022655C"/>
    <w:rsid w:val="002272AD"/>
    <w:rsid w:val="00227839"/>
    <w:rsid w:val="002303B7"/>
    <w:rsid w:val="00230AF8"/>
    <w:rsid w:val="00230EA3"/>
    <w:rsid w:val="0023134F"/>
    <w:rsid w:val="002317C0"/>
    <w:rsid w:val="0023201B"/>
    <w:rsid w:val="002323B6"/>
    <w:rsid w:val="00232A24"/>
    <w:rsid w:val="002338D2"/>
    <w:rsid w:val="00233E6D"/>
    <w:rsid w:val="00235684"/>
    <w:rsid w:val="0023600F"/>
    <w:rsid w:val="00237A2D"/>
    <w:rsid w:val="00237E37"/>
    <w:rsid w:val="00237EA2"/>
    <w:rsid w:val="00237FEE"/>
    <w:rsid w:val="002409BC"/>
    <w:rsid w:val="0024165C"/>
    <w:rsid w:val="00241D6A"/>
    <w:rsid w:val="00241F7A"/>
    <w:rsid w:val="00244CFE"/>
    <w:rsid w:val="00245F97"/>
    <w:rsid w:val="002463F8"/>
    <w:rsid w:val="00246412"/>
    <w:rsid w:val="0024663B"/>
    <w:rsid w:val="002467C7"/>
    <w:rsid w:val="00246E43"/>
    <w:rsid w:val="00246FBB"/>
    <w:rsid w:val="00246FFF"/>
    <w:rsid w:val="00250476"/>
    <w:rsid w:val="0025064E"/>
    <w:rsid w:val="0025071A"/>
    <w:rsid w:val="0025151A"/>
    <w:rsid w:val="00251AA6"/>
    <w:rsid w:val="0025311F"/>
    <w:rsid w:val="002543E7"/>
    <w:rsid w:val="00254ADD"/>
    <w:rsid w:val="002552CC"/>
    <w:rsid w:val="0025575F"/>
    <w:rsid w:val="0025628A"/>
    <w:rsid w:val="00256331"/>
    <w:rsid w:val="00260808"/>
    <w:rsid w:val="00260FAB"/>
    <w:rsid w:val="0026266B"/>
    <w:rsid w:val="0026272A"/>
    <w:rsid w:val="002627C8"/>
    <w:rsid w:val="00263056"/>
    <w:rsid w:val="0026445A"/>
    <w:rsid w:val="00266699"/>
    <w:rsid w:val="002672A0"/>
    <w:rsid w:val="00267A48"/>
    <w:rsid w:val="00267CD8"/>
    <w:rsid w:val="00270713"/>
    <w:rsid w:val="00270E0E"/>
    <w:rsid w:val="00271133"/>
    <w:rsid w:val="0027208D"/>
    <w:rsid w:val="002739F5"/>
    <w:rsid w:val="00273B6E"/>
    <w:rsid w:val="00273EEC"/>
    <w:rsid w:val="0027425D"/>
    <w:rsid w:val="00274962"/>
    <w:rsid w:val="002749CE"/>
    <w:rsid w:val="00274AF0"/>
    <w:rsid w:val="002753CB"/>
    <w:rsid w:val="00275DB6"/>
    <w:rsid w:val="002767A1"/>
    <w:rsid w:val="00277748"/>
    <w:rsid w:val="00277ED8"/>
    <w:rsid w:val="0028068C"/>
    <w:rsid w:val="0028136D"/>
    <w:rsid w:val="00281851"/>
    <w:rsid w:val="00281EF0"/>
    <w:rsid w:val="00282260"/>
    <w:rsid w:val="0028287E"/>
    <w:rsid w:val="00282F64"/>
    <w:rsid w:val="0028348F"/>
    <w:rsid w:val="00283B47"/>
    <w:rsid w:val="00283DA5"/>
    <w:rsid w:val="00283EA7"/>
    <w:rsid w:val="00284355"/>
    <w:rsid w:val="00284EA5"/>
    <w:rsid w:val="00284FA2"/>
    <w:rsid w:val="00286008"/>
    <w:rsid w:val="0028727A"/>
    <w:rsid w:val="00287332"/>
    <w:rsid w:val="00290918"/>
    <w:rsid w:val="002910BC"/>
    <w:rsid w:val="002910DD"/>
    <w:rsid w:val="00291C41"/>
    <w:rsid w:val="0029251B"/>
    <w:rsid w:val="0029270A"/>
    <w:rsid w:val="00292A1A"/>
    <w:rsid w:val="00292D1B"/>
    <w:rsid w:val="0029308A"/>
    <w:rsid w:val="0029374F"/>
    <w:rsid w:val="002940CF"/>
    <w:rsid w:val="002941E4"/>
    <w:rsid w:val="002942C0"/>
    <w:rsid w:val="002943B2"/>
    <w:rsid w:val="00294842"/>
    <w:rsid w:val="00294E79"/>
    <w:rsid w:val="00295285"/>
    <w:rsid w:val="002955ED"/>
    <w:rsid w:val="00295C5B"/>
    <w:rsid w:val="002965CC"/>
    <w:rsid w:val="002A07FC"/>
    <w:rsid w:val="002A096B"/>
    <w:rsid w:val="002A0BFB"/>
    <w:rsid w:val="002A1465"/>
    <w:rsid w:val="002A1C4F"/>
    <w:rsid w:val="002A1DAE"/>
    <w:rsid w:val="002A225D"/>
    <w:rsid w:val="002A2659"/>
    <w:rsid w:val="002A2706"/>
    <w:rsid w:val="002A32CC"/>
    <w:rsid w:val="002A3586"/>
    <w:rsid w:val="002A4734"/>
    <w:rsid w:val="002A62D5"/>
    <w:rsid w:val="002A6E66"/>
    <w:rsid w:val="002B0BEA"/>
    <w:rsid w:val="002B0C0E"/>
    <w:rsid w:val="002B1318"/>
    <w:rsid w:val="002B172A"/>
    <w:rsid w:val="002B1CC5"/>
    <w:rsid w:val="002B1D32"/>
    <w:rsid w:val="002B23F4"/>
    <w:rsid w:val="002B2C15"/>
    <w:rsid w:val="002B4335"/>
    <w:rsid w:val="002B44D0"/>
    <w:rsid w:val="002B50D5"/>
    <w:rsid w:val="002B526A"/>
    <w:rsid w:val="002B5276"/>
    <w:rsid w:val="002B5702"/>
    <w:rsid w:val="002B5BDB"/>
    <w:rsid w:val="002B5F8F"/>
    <w:rsid w:val="002C10F1"/>
    <w:rsid w:val="002C1AAA"/>
    <w:rsid w:val="002C1B8C"/>
    <w:rsid w:val="002C389F"/>
    <w:rsid w:val="002C3C86"/>
    <w:rsid w:val="002C47F9"/>
    <w:rsid w:val="002C5072"/>
    <w:rsid w:val="002C5762"/>
    <w:rsid w:val="002C6428"/>
    <w:rsid w:val="002C6533"/>
    <w:rsid w:val="002C664A"/>
    <w:rsid w:val="002C7905"/>
    <w:rsid w:val="002C7CBA"/>
    <w:rsid w:val="002D0502"/>
    <w:rsid w:val="002D0774"/>
    <w:rsid w:val="002D0963"/>
    <w:rsid w:val="002D1055"/>
    <w:rsid w:val="002D1093"/>
    <w:rsid w:val="002D118F"/>
    <w:rsid w:val="002D1F09"/>
    <w:rsid w:val="002D2426"/>
    <w:rsid w:val="002D2448"/>
    <w:rsid w:val="002D29CD"/>
    <w:rsid w:val="002D2D1D"/>
    <w:rsid w:val="002D2E3B"/>
    <w:rsid w:val="002D38D6"/>
    <w:rsid w:val="002D407B"/>
    <w:rsid w:val="002D51D0"/>
    <w:rsid w:val="002D5574"/>
    <w:rsid w:val="002D59B5"/>
    <w:rsid w:val="002D6186"/>
    <w:rsid w:val="002D6C20"/>
    <w:rsid w:val="002D6CE7"/>
    <w:rsid w:val="002D738D"/>
    <w:rsid w:val="002E0BCD"/>
    <w:rsid w:val="002E0BF0"/>
    <w:rsid w:val="002E151D"/>
    <w:rsid w:val="002E157A"/>
    <w:rsid w:val="002E18B1"/>
    <w:rsid w:val="002E264C"/>
    <w:rsid w:val="002E282C"/>
    <w:rsid w:val="002E2EF4"/>
    <w:rsid w:val="002E44B3"/>
    <w:rsid w:val="002E4BF2"/>
    <w:rsid w:val="002E607A"/>
    <w:rsid w:val="002E66C2"/>
    <w:rsid w:val="002F055D"/>
    <w:rsid w:val="002F1216"/>
    <w:rsid w:val="002F1491"/>
    <w:rsid w:val="002F1DF1"/>
    <w:rsid w:val="002F2138"/>
    <w:rsid w:val="002F241D"/>
    <w:rsid w:val="002F28F3"/>
    <w:rsid w:val="002F2DAA"/>
    <w:rsid w:val="002F35AA"/>
    <w:rsid w:val="002F360B"/>
    <w:rsid w:val="002F3F23"/>
    <w:rsid w:val="002F4076"/>
    <w:rsid w:val="002F4092"/>
    <w:rsid w:val="002F444C"/>
    <w:rsid w:val="002F4CE6"/>
    <w:rsid w:val="002F5437"/>
    <w:rsid w:val="002F565A"/>
    <w:rsid w:val="002F59C9"/>
    <w:rsid w:val="002F7D34"/>
    <w:rsid w:val="00301B2A"/>
    <w:rsid w:val="00302197"/>
    <w:rsid w:val="00302286"/>
    <w:rsid w:val="003024B4"/>
    <w:rsid w:val="00303834"/>
    <w:rsid w:val="0030388C"/>
    <w:rsid w:val="00303C37"/>
    <w:rsid w:val="003044CD"/>
    <w:rsid w:val="00304578"/>
    <w:rsid w:val="00304935"/>
    <w:rsid w:val="00304DE1"/>
    <w:rsid w:val="003055B8"/>
    <w:rsid w:val="003058C6"/>
    <w:rsid w:val="0030596D"/>
    <w:rsid w:val="00306DE2"/>
    <w:rsid w:val="00307BEE"/>
    <w:rsid w:val="00310311"/>
    <w:rsid w:val="003103DB"/>
    <w:rsid w:val="00311306"/>
    <w:rsid w:val="00311AD5"/>
    <w:rsid w:val="00311BC7"/>
    <w:rsid w:val="00313372"/>
    <w:rsid w:val="0031363C"/>
    <w:rsid w:val="00313EA9"/>
    <w:rsid w:val="0031408C"/>
    <w:rsid w:val="00314AE2"/>
    <w:rsid w:val="00314F9E"/>
    <w:rsid w:val="003155FB"/>
    <w:rsid w:val="0031568A"/>
    <w:rsid w:val="00316EEE"/>
    <w:rsid w:val="00316F74"/>
    <w:rsid w:val="0031731D"/>
    <w:rsid w:val="00317828"/>
    <w:rsid w:val="00317849"/>
    <w:rsid w:val="00320CC5"/>
    <w:rsid w:val="00320E88"/>
    <w:rsid w:val="00322529"/>
    <w:rsid w:val="00322B78"/>
    <w:rsid w:val="00322CD6"/>
    <w:rsid w:val="00322E9C"/>
    <w:rsid w:val="00323994"/>
    <w:rsid w:val="003239AB"/>
    <w:rsid w:val="00323BBD"/>
    <w:rsid w:val="00323D49"/>
    <w:rsid w:val="00323FEE"/>
    <w:rsid w:val="00324915"/>
    <w:rsid w:val="00324FA2"/>
    <w:rsid w:val="003251E3"/>
    <w:rsid w:val="00325224"/>
    <w:rsid w:val="003252E0"/>
    <w:rsid w:val="003253CB"/>
    <w:rsid w:val="003255A2"/>
    <w:rsid w:val="00325B5B"/>
    <w:rsid w:val="0032631D"/>
    <w:rsid w:val="0032684D"/>
    <w:rsid w:val="00327320"/>
    <w:rsid w:val="00327345"/>
    <w:rsid w:val="00330553"/>
    <w:rsid w:val="00330B62"/>
    <w:rsid w:val="00331EA8"/>
    <w:rsid w:val="00332605"/>
    <w:rsid w:val="00332652"/>
    <w:rsid w:val="00332E0E"/>
    <w:rsid w:val="003339F7"/>
    <w:rsid w:val="00333AA6"/>
    <w:rsid w:val="003340BA"/>
    <w:rsid w:val="0033447A"/>
    <w:rsid w:val="003355C0"/>
    <w:rsid w:val="00335E70"/>
    <w:rsid w:val="003368AB"/>
    <w:rsid w:val="00337837"/>
    <w:rsid w:val="00337856"/>
    <w:rsid w:val="00337D91"/>
    <w:rsid w:val="00340C5C"/>
    <w:rsid w:val="00340D50"/>
    <w:rsid w:val="00340E36"/>
    <w:rsid w:val="00340ED6"/>
    <w:rsid w:val="003414E7"/>
    <w:rsid w:val="0034171C"/>
    <w:rsid w:val="00341946"/>
    <w:rsid w:val="00344DE2"/>
    <w:rsid w:val="0034580C"/>
    <w:rsid w:val="003459B5"/>
    <w:rsid w:val="00345F61"/>
    <w:rsid w:val="003460C8"/>
    <w:rsid w:val="003463DF"/>
    <w:rsid w:val="00346550"/>
    <w:rsid w:val="00346936"/>
    <w:rsid w:val="003475F0"/>
    <w:rsid w:val="00347F93"/>
    <w:rsid w:val="00350BEC"/>
    <w:rsid w:val="00351204"/>
    <w:rsid w:val="003518B2"/>
    <w:rsid w:val="0035249C"/>
    <w:rsid w:val="00353776"/>
    <w:rsid w:val="003543CC"/>
    <w:rsid w:val="003547DB"/>
    <w:rsid w:val="00354BF0"/>
    <w:rsid w:val="003552B6"/>
    <w:rsid w:val="00355F75"/>
    <w:rsid w:val="00357483"/>
    <w:rsid w:val="00357992"/>
    <w:rsid w:val="00360D98"/>
    <w:rsid w:val="0036107A"/>
    <w:rsid w:val="00361957"/>
    <w:rsid w:val="00361D4D"/>
    <w:rsid w:val="003626C2"/>
    <w:rsid w:val="003627EC"/>
    <w:rsid w:val="00363633"/>
    <w:rsid w:val="003637AC"/>
    <w:rsid w:val="00363B85"/>
    <w:rsid w:val="003640BB"/>
    <w:rsid w:val="003647B9"/>
    <w:rsid w:val="0036495D"/>
    <w:rsid w:val="0036586B"/>
    <w:rsid w:val="00365F7C"/>
    <w:rsid w:val="003660C2"/>
    <w:rsid w:val="00366B55"/>
    <w:rsid w:val="00370531"/>
    <w:rsid w:val="00370D43"/>
    <w:rsid w:val="00371C0F"/>
    <w:rsid w:val="0037223C"/>
    <w:rsid w:val="003724DA"/>
    <w:rsid w:val="00372A9C"/>
    <w:rsid w:val="003731CD"/>
    <w:rsid w:val="0037461A"/>
    <w:rsid w:val="00374C4E"/>
    <w:rsid w:val="00375E8F"/>
    <w:rsid w:val="00375F58"/>
    <w:rsid w:val="003761A8"/>
    <w:rsid w:val="0037639C"/>
    <w:rsid w:val="003764C9"/>
    <w:rsid w:val="003770BE"/>
    <w:rsid w:val="003775D0"/>
    <w:rsid w:val="003776FD"/>
    <w:rsid w:val="003778B1"/>
    <w:rsid w:val="00377C11"/>
    <w:rsid w:val="0038085C"/>
    <w:rsid w:val="00380C70"/>
    <w:rsid w:val="003813CF"/>
    <w:rsid w:val="003814BF"/>
    <w:rsid w:val="003816CB"/>
    <w:rsid w:val="00382061"/>
    <w:rsid w:val="0038457A"/>
    <w:rsid w:val="00386057"/>
    <w:rsid w:val="0038630D"/>
    <w:rsid w:val="00386692"/>
    <w:rsid w:val="00387371"/>
    <w:rsid w:val="00390DEF"/>
    <w:rsid w:val="00390E1D"/>
    <w:rsid w:val="003913B4"/>
    <w:rsid w:val="0039232E"/>
    <w:rsid w:val="003927A3"/>
    <w:rsid w:val="00392D6A"/>
    <w:rsid w:val="00393406"/>
    <w:rsid w:val="003934ED"/>
    <w:rsid w:val="003941F8"/>
    <w:rsid w:val="00394790"/>
    <w:rsid w:val="00395FE5"/>
    <w:rsid w:val="00396571"/>
    <w:rsid w:val="003972BE"/>
    <w:rsid w:val="003974B0"/>
    <w:rsid w:val="00397B3E"/>
    <w:rsid w:val="003A04C7"/>
    <w:rsid w:val="003A0738"/>
    <w:rsid w:val="003A0742"/>
    <w:rsid w:val="003A08D4"/>
    <w:rsid w:val="003A123D"/>
    <w:rsid w:val="003A1848"/>
    <w:rsid w:val="003A18E2"/>
    <w:rsid w:val="003A25F5"/>
    <w:rsid w:val="003A4799"/>
    <w:rsid w:val="003A47C4"/>
    <w:rsid w:val="003A4D72"/>
    <w:rsid w:val="003A51A3"/>
    <w:rsid w:val="003A527A"/>
    <w:rsid w:val="003A5EA8"/>
    <w:rsid w:val="003A666D"/>
    <w:rsid w:val="003A6A6A"/>
    <w:rsid w:val="003A70F8"/>
    <w:rsid w:val="003A79D6"/>
    <w:rsid w:val="003B027E"/>
    <w:rsid w:val="003B0A4D"/>
    <w:rsid w:val="003B0D86"/>
    <w:rsid w:val="003B18B1"/>
    <w:rsid w:val="003B38F8"/>
    <w:rsid w:val="003B4082"/>
    <w:rsid w:val="003B4890"/>
    <w:rsid w:val="003B4B7E"/>
    <w:rsid w:val="003B5265"/>
    <w:rsid w:val="003B56B1"/>
    <w:rsid w:val="003B6161"/>
    <w:rsid w:val="003B6EB3"/>
    <w:rsid w:val="003C06F0"/>
    <w:rsid w:val="003C06FE"/>
    <w:rsid w:val="003C0B9B"/>
    <w:rsid w:val="003C13D5"/>
    <w:rsid w:val="003C16D0"/>
    <w:rsid w:val="003C1C03"/>
    <w:rsid w:val="003C2080"/>
    <w:rsid w:val="003C2211"/>
    <w:rsid w:val="003C2939"/>
    <w:rsid w:val="003C36A6"/>
    <w:rsid w:val="003C4C6E"/>
    <w:rsid w:val="003C4FC7"/>
    <w:rsid w:val="003C5364"/>
    <w:rsid w:val="003C58A4"/>
    <w:rsid w:val="003C5BCF"/>
    <w:rsid w:val="003C6690"/>
    <w:rsid w:val="003C6BCB"/>
    <w:rsid w:val="003C6C55"/>
    <w:rsid w:val="003C701B"/>
    <w:rsid w:val="003D0EB3"/>
    <w:rsid w:val="003D15C2"/>
    <w:rsid w:val="003D207D"/>
    <w:rsid w:val="003D2080"/>
    <w:rsid w:val="003D46A7"/>
    <w:rsid w:val="003D5BCE"/>
    <w:rsid w:val="003D6015"/>
    <w:rsid w:val="003D62D9"/>
    <w:rsid w:val="003D66A0"/>
    <w:rsid w:val="003D6994"/>
    <w:rsid w:val="003D6B71"/>
    <w:rsid w:val="003D788C"/>
    <w:rsid w:val="003E06B3"/>
    <w:rsid w:val="003E1659"/>
    <w:rsid w:val="003E23CB"/>
    <w:rsid w:val="003E2A94"/>
    <w:rsid w:val="003E2FA6"/>
    <w:rsid w:val="003E33FE"/>
    <w:rsid w:val="003E3924"/>
    <w:rsid w:val="003E3D73"/>
    <w:rsid w:val="003E4874"/>
    <w:rsid w:val="003E4FC3"/>
    <w:rsid w:val="003E54CD"/>
    <w:rsid w:val="003E5896"/>
    <w:rsid w:val="003E6327"/>
    <w:rsid w:val="003E7930"/>
    <w:rsid w:val="003F01A7"/>
    <w:rsid w:val="003F24C0"/>
    <w:rsid w:val="003F2EEE"/>
    <w:rsid w:val="003F3EE3"/>
    <w:rsid w:val="003F4275"/>
    <w:rsid w:val="003F50D3"/>
    <w:rsid w:val="003F5188"/>
    <w:rsid w:val="003F5A42"/>
    <w:rsid w:val="003F72C9"/>
    <w:rsid w:val="003F79B8"/>
    <w:rsid w:val="003F7CB4"/>
    <w:rsid w:val="003F7F90"/>
    <w:rsid w:val="00400B92"/>
    <w:rsid w:val="00400C82"/>
    <w:rsid w:val="00402417"/>
    <w:rsid w:val="004036D6"/>
    <w:rsid w:val="00403BC5"/>
    <w:rsid w:val="00404079"/>
    <w:rsid w:val="004046CA"/>
    <w:rsid w:val="004046EB"/>
    <w:rsid w:val="00404DBE"/>
    <w:rsid w:val="00404E2F"/>
    <w:rsid w:val="004058E0"/>
    <w:rsid w:val="00405964"/>
    <w:rsid w:val="004073AF"/>
    <w:rsid w:val="004078F2"/>
    <w:rsid w:val="00407AAE"/>
    <w:rsid w:val="00407B57"/>
    <w:rsid w:val="00407BBD"/>
    <w:rsid w:val="00407E43"/>
    <w:rsid w:val="0041023E"/>
    <w:rsid w:val="00410D47"/>
    <w:rsid w:val="00412673"/>
    <w:rsid w:val="004148F2"/>
    <w:rsid w:val="00415226"/>
    <w:rsid w:val="00415B25"/>
    <w:rsid w:val="00416363"/>
    <w:rsid w:val="004177B5"/>
    <w:rsid w:val="004206C2"/>
    <w:rsid w:val="004212A7"/>
    <w:rsid w:val="00422255"/>
    <w:rsid w:val="0042242C"/>
    <w:rsid w:val="00422796"/>
    <w:rsid w:val="00423C4E"/>
    <w:rsid w:val="0042406F"/>
    <w:rsid w:val="004246F7"/>
    <w:rsid w:val="00424A97"/>
    <w:rsid w:val="0042510B"/>
    <w:rsid w:val="00425A1D"/>
    <w:rsid w:val="00426A49"/>
    <w:rsid w:val="00426BE2"/>
    <w:rsid w:val="00426C1E"/>
    <w:rsid w:val="0042740D"/>
    <w:rsid w:val="004278C4"/>
    <w:rsid w:val="00427EE4"/>
    <w:rsid w:val="00430779"/>
    <w:rsid w:val="00430892"/>
    <w:rsid w:val="004309B9"/>
    <w:rsid w:val="004309FC"/>
    <w:rsid w:val="00430AC9"/>
    <w:rsid w:val="004310A6"/>
    <w:rsid w:val="00431CDC"/>
    <w:rsid w:val="00431F54"/>
    <w:rsid w:val="004327D1"/>
    <w:rsid w:val="00432FD0"/>
    <w:rsid w:val="00432FEA"/>
    <w:rsid w:val="0043308B"/>
    <w:rsid w:val="004340F2"/>
    <w:rsid w:val="00434C83"/>
    <w:rsid w:val="00434EA5"/>
    <w:rsid w:val="00435B64"/>
    <w:rsid w:val="00436324"/>
    <w:rsid w:val="00436B3D"/>
    <w:rsid w:val="0043739A"/>
    <w:rsid w:val="0043770E"/>
    <w:rsid w:val="00437D6F"/>
    <w:rsid w:val="004400EB"/>
    <w:rsid w:val="00440530"/>
    <w:rsid w:val="00440D26"/>
    <w:rsid w:val="00441314"/>
    <w:rsid w:val="00441475"/>
    <w:rsid w:val="00442A8D"/>
    <w:rsid w:val="00443B8F"/>
    <w:rsid w:val="00443BD9"/>
    <w:rsid w:val="00444936"/>
    <w:rsid w:val="004454A5"/>
    <w:rsid w:val="00445773"/>
    <w:rsid w:val="00445C06"/>
    <w:rsid w:val="00445C73"/>
    <w:rsid w:val="00445E9A"/>
    <w:rsid w:val="004461F6"/>
    <w:rsid w:val="004463D4"/>
    <w:rsid w:val="004464CC"/>
    <w:rsid w:val="00446998"/>
    <w:rsid w:val="00446CCB"/>
    <w:rsid w:val="00447A24"/>
    <w:rsid w:val="00447BD3"/>
    <w:rsid w:val="00450B33"/>
    <w:rsid w:val="00450CCE"/>
    <w:rsid w:val="0045101F"/>
    <w:rsid w:val="004510D3"/>
    <w:rsid w:val="00452BE0"/>
    <w:rsid w:val="00452DB9"/>
    <w:rsid w:val="00454453"/>
    <w:rsid w:val="004544A7"/>
    <w:rsid w:val="004552A1"/>
    <w:rsid w:val="004558D4"/>
    <w:rsid w:val="00456A20"/>
    <w:rsid w:val="00456E17"/>
    <w:rsid w:val="00456E92"/>
    <w:rsid w:val="00457EBF"/>
    <w:rsid w:val="004600F0"/>
    <w:rsid w:val="00460B46"/>
    <w:rsid w:val="004610F6"/>
    <w:rsid w:val="0046126F"/>
    <w:rsid w:val="004612A4"/>
    <w:rsid w:val="00461478"/>
    <w:rsid w:val="00461BD9"/>
    <w:rsid w:val="00461BF7"/>
    <w:rsid w:val="004628F4"/>
    <w:rsid w:val="00462C32"/>
    <w:rsid w:val="004640FB"/>
    <w:rsid w:val="00464457"/>
    <w:rsid w:val="00464DE3"/>
    <w:rsid w:val="004655C7"/>
    <w:rsid w:val="004659EB"/>
    <w:rsid w:val="00466676"/>
    <w:rsid w:val="00470C4B"/>
    <w:rsid w:val="00470CAB"/>
    <w:rsid w:val="00471624"/>
    <w:rsid w:val="00471B04"/>
    <w:rsid w:val="00472066"/>
    <w:rsid w:val="00472258"/>
    <w:rsid w:val="004729A4"/>
    <w:rsid w:val="00472F07"/>
    <w:rsid w:val="00473CD1"/>
    <w:rsid w:val="00473E50"/>
    <w:rsid w:val="00474C55"/>
    <w:rsid w:val="00474D12"/>
    <w:rsid w:val="0047633F"/>
    <w:rsid w:val="004764B2"/>
    <w:rsid w:val="004768CD"/>
    <w:rsid w:val="00477E1A"/>
    <w:rsid w:val="00481123"/>
    <w:rsid w:val="004813B4"/>
    <w:rsid w:val="00481B61"/>
    <w:rsid w:val="00482C56"/>
    <w:rsid w:val="004840EC"/>
    <w:rsid w:val="00484949"/>
    <w:rsid w:val="00484BF3"/>
    <w:rsid w:val="00485123"/>
    <w:rsid w:val="0048539F"/>
    <w:rsid w:val="004858C4"/>
    <w:rsid w:val="00487F08"/>
    <w:rsid w:val="00490343"/>
    <w:rsid w:val="00490E2F"/>
    <w:rsid w:val="00492AFD"/>
    <w:rsid w:val="00492B46"/>
    <w:rsid w:val="00494645"/>
    <w:rsid w:val="00495AD3"/>
    <w:rsid w:val="00496F47"/>
    <w:rsid w:val="00497C53"/>
    <w:rsid w:val="004A067C"/>
    <w:rsid w:val="004A29C9"/>
    <w:rsid w:val="004A2C09"/>
    <w:rsid w:val="004A2F7A"/>
    <w:rsid w:val="004A2F86"/>
    <w:rsid w:val="004A309F"/>
    <w:rsid w:val="004A315C"/>
    <w:rsid w:val="004A31B6"/>
    <w:rsid w:val="004A363F"/>
    <w:rsid w:val="004A43FC"/>
    <w:rsid w:val="004A469B"/>
    <w:rsid w:val="004A469C"/>
    <w:rsid w:val="004A47FF"/>
    <w:rsid w:val="004A5048"/>
    <w:rsid w:val="004A5A48"/>
    <w:rsid w:val="004A63EF"/>
    <w:rsid w:val="004A777D"/>
    <w:rsid w:val="004B1A69"/>
    <w:rsid w:val="004B1B4C"/>
    <w:rsid w:val="004B2159"/>
    <w:rsid w:val="004B30E2"/>
    <w:rsid w:val="004B339D"/>
    <w:rsid w:val="004B387E"/>
    <w:rsid w:val="004B4B26"/>
    <w:rsid w:val="004B56FD"/>
    <w:rsid w:val="004B5C81"/>
    <w:rsid w:val="004B5E47"/>
    <w:rsid w:val="004B6D45"/>
    <w:rsid w:val="004B700A"/>
    <w:rsid w:val="004B70F7"/>
    <w:rsid w:val="004B7E1A"/>
    <w:rsid w:val="004C0C32"/>
    <w:rsid w:val="004C25E1"/>
    <w:rsid w:val="004C2818"/>
    <w:rsid w:val="004C2869"/>
    <w:rsid w:val="004C2F7F"/>
    <w:rsid w:val="004C3B33"/>
    <w:rsid w:val="004C45E6"/>
    <w:rsid w:val="004C461A"/>
    <w:rsid w:val="004C51B5"/>
    <w:rsid w:val="004C5D82"/>
    <w:rsid w:val="004C61FE"/>
    <w:rsid w:val="004C688C"/>
    <w:rsid w:val="004C773D"/>
    <w:rsid w:val="004D076C"/>
    <w:rsid w:val="004D07A8"/>
    <w:rsid w:val="004D0BFC"/>
    <w:rsid w:val="004D1158"/>
    <w:rsid w:val="004D2181"/>
    <w:rsid w:val="004D232A"/>
    <w:rsid w:val="004D261B"/>
    <w:rsid w:val="004D4828"/>
    <w:rsid w:val="004D49BC"/>
    <w:rsid w:val="004D4CBB"/>
    <w:rsid w:val="004D507B"/>
    <w:rsid w:val="004D59E9"/>
    <w:rsid w:val="004D7A91"/>
    <w:rsid w:val="004D7D0E"/>
    <w:rsid w:val="004E06EF"/>
    <w:rsid w:val="004E115A"/>
    <w:rsid w:val="004E19B8"/>
    <w:rsid w:val="004E1FC5"/>
    <w:rsid w:val="004E206B"/>
    <w:rsid w:val="004E31A2"/>
    <w:rsid w:val="004E3F75"/>
    <w:rsid w:val="004E478C"/>
    <w:rsid w:val="004E5901"/>
    <w:rsid w:val="004F0012"/>
    <w:rsid w:val="004F0D16"/>
    <w:rsid w:val="004F1099"/>
    <w:rsid w:val="004F2BA8"/>
    <w:rsid w:val="004F5139"/>
    <w:rsid w:val="004F56D8"/>
    <w:rsid w:val="004F5A92"/>
    <w:rsid w:val="004F5CEA"/>
    <w:rsid w:val="004F6764"/>
    <w:rsid w:val="004F6B30"/>
    <w:rsid w:val="00500828"/>
    <w:rsid w:val="00501A7D"/>
    <w:rsid w:val="0050269C"/>
    <w:rsid w:val="00503208"/>
    <w:rsid w:val="00504427"/>
    <w:rsid w:val="0050464F"/>
    <w:rsid w:val="00505804"/>
    <w:rsid w:val="00505A40"/>
    <w:rsid w:val="00507AB2"/>
    <w:rsid w:val="00507B89"/>
    <w:rsid w:val="005101C0"/>
    <w:rsid w:val="005102CC"/>
    <w:rsid w:val="00511150"/>
    <w:rsid w:val="00511364"/>
    <w:rsid w:val="005117A1"/>
    <w:rsid w:val="0051315B"/>
    <w:rsid w:val="00513A2A"/>
    <w:rsid w:val="00514338"/>
    <w:rsid w:val="005145C4"/>
    <w:rsid w:val="005145D1"/>
    <w:rsid w:val="005146C1"/>
    <w:rsid w:val="00515386"/>
    <w:rsid w:val="00515A68"/>
    <w:rsid w:val="0051648B"/>
    <w:rsid w:val="00521B5F"/>
    <w:rsid w:val="00522434"/>
    <w:rsid w:val="00522BF1"/>
    <w:rsid w:val="00523248"/>
    <w:rsid w:val="005238FC"/>
    <w:rsid w:val="00523D0F"/>
    <w:rsid w:val="0052550E"/>
    <w:rsid w:val="00525A27"/>
    <w:rsid w:val="00525BF6"/>
    <w:rsid w:val="00526202"/>
    <w:rsid w:val="005262AA"/>
    <w:rsid w:val="005264E8"/>
    <w:rsid w:val="00526FB2"/>
    <w:rsid w:val="00527AD1"/>
    <w:rsid w:val="00527CA8"/>
    <w:rsid w:val="00530051"/>
    <w:rsid w:val="00530943"/>
    <w:rsid w:val="00530D3A"/>
    <w:rsid w:val="00530ED4"/>
    <w:rsid w:val="00531955"/>
    <w:rsid w:val="00531CD1"/>
    <w:rsid w:val="00532C55"/>
    <w:rsid w:val="00533052"/>
    <w:rsid w:val="00533222"/>
    <w:rsid w:val="00533537"/>
    <w:rsid w:val="00533602"/>
    <w:rsid w:val="00533B6B"/>
    <w:rsid w:val="00533C06"/>
    <w:rsid w:val="00533D43"/>
    <w:rsid w:val="00534106"/>
    <w:rsid w:val="00534618"/>
    <w:rsid w:val="005360B1"/>
    <w:rsid w:val="00537754"/>
    <w:rsid w:val="00537CF1"/>
    <w:rsid w:val="005404F5"/>
    <w:rsid w:val="00540C8C"/>
    <w:rsid w:val="005412E5"/>
    <w:rsid w:val="00541F8C"/>
    <w:rsid w:val="00542034"/>
    <w:rsid w:val="0054229E"/>
    <w:rsid w:val="005426B9"/>
    <w:rsid w:val="00544AB2"/>
    <w:rsid w:val="00544B8A"/>
    <w:rsid w:val="00545B78"/>
    <w:rsid w:val="00545E80"/>
    <w:rsid w:val="0054615F"/>
    <w:rsid w:val="00546465"/>
    <w:rsid w:val="00547A7B"/>
    <w:rsid w:val="00547AA0"/>
    <w:rsid w:val="00547D0B"/>
    <w:rsid w:val="005500CD"/>
    <w:rsid w:val="005503B7"/>
    <w:rsid w:val="005504AF"/>
    <w:rsid w:val="005514A9"/>
    <w:rsid w:val="00551525"/>
    <w:rsid w:val="00551D81"/>
    <w:rsid w:val="00551FCF"/>
    <w:rsid w:val="005547BB"/>
    <w:rsid w:val="00554F33"/>
    <w:rsid w:val="005551C8"/>
    <w:rsid w:val="0055629E"/>
    <w:rsid w:val="00556545"/>
    <w:rsid w:val="005565EE"/>
    <w:rsid w:val="00556D6A"/>
    <w:rsid w:val="00556E0D"/>
    <w:rsid w:val="00557653"/>
    <w:rsid w:val="00557949"/>
    <w:rsid w:val="00557B8B"/>
    <w:rsid w:val="00560433"/>
    <w:rsid w:val="005608F9"/>
    <w:rsid w:val="005610A6"/>
    <w:rsid w:val="005612FD"/>
    <w:rsid w:val="00561BA0"/>
    <w:rsid w:val="00562C40"/>
    <w:rsid w:val="00563C38"/>
    <w:rsid w:val="00565127"/>
    <w:rsid w:val="00565AF6"/>
    <w:rsid w:val="00566C3C"/>
    <w:rsid w:val="005678F8"/>
    <w:rsid w:val="00567A50"/>
    <w:rsid w:val="0057001E"/>
    <w:rsid w:val="005703C2"/>
    <w:rsid w:val="00570482"/>
    <w:rsid w:val="00570775"/>
    <w:rsid w:val="00572548"/>
    <w:rsid w:val="005725C3"/>
    <w:rsid w:val="00574B0A"/>
    <w:rsid w:val="00575D10"/>
    <w:rsid w:val="0057763F"/>
    <w:rsid w:val="00580037"/>
    <w:rsid w:val="00580A3E"/>
    <w:rsid w:val="00580E19"/>
    <w:rsid w:val="005826CB"/>
    <w:rsid w:val="00582C69"/>
    <w:rsid w:val="00583651"/>
    <w:rsid w:val="005845D7"/>
    <w:rsid w:val="00584DB3"/>
    <w:rsid w:val="00584DBF"/>
    <w:rsid w:val="00587AAB"/>
    <w:rsid w:val="00587DF3"/>
    <w:rsid w:val="00587FF9"/>
    <w:rsid w:val="0059146D"/>
    <w:rsid w:val="00592AF1"/>
    <w:rsid w:val="00592F54"/>
    <w:rsid w:val="005936D4"/>
    <w:rsid w:val="0059487B"/>
    <w:rsid w:val="005954C6"/>
    <w:rsid w:val="0059562A"/>
    <w:rsid w:val="00595887"/>
    <w:rsid w:val="00595FD8"/>
    <w:rsid w:val="0059683F"/>
    <w:rsid w:val="00597063"/>
    <w:rsid w:val="005970A5"/>
    <w:rsid w:val="00597DEF"/>
    <w:rsid w:val="00597FF3"/>
    <w:rsid w:val="005A13F5"/>
    <w:rsid w:val="005A197D"/>
    <w:rsid w:val="005A1EC4"/>
    <w:rsid w:val="005A2C96"/>
    <w:rsid w:val="005A2DCD"/>
    <w:rsid w:val="005A30DF"/>
    <w:rsid w:val="005A3157"/>
    <w:rsid w:val="005A3445"/>
    <w:rsid w:val="005A403C"/>
    <w:rsid w:val="005A53A3"/>
    <w:rsid w:val="005A587F"/>
    <w:rsid w:val="005B16B1"/>
    <w:rsid w:val="005B18D4"/>
    <w:rsid w:val="005B1D78"/>
    <w:rsid w:val="005B2179"/>
    <w:rsid w:val="005B2DF1"/>
    <w:rsid w:val="005B2E49"/>
    <w:rsid w:val="005B3254"/>
    <w:rsid w:val="005B3408"/>
    <w:rsid w:val="005B3CE4"/>
    <w:rsid w:val="005B5158"/>
    <w:rsid w:val="005B536E"/>
    <w:rsid w:val="005B54E4"/>
    <w:rsid w:val="005B591E"/>
    <w:rsid w:val="005B5930"/>
    <w:rsid w:val="005B5CAF"/>
    <w:rsid w:val="005B5E5C"/>
    <w:rsid w:val="005B603E"/>
    <w:rsid w:val="005B611F"/>
    <w:rsid w:val="005B6742"/>
    <w:rsid w:val="005B674A"/>
    <w:rsid w:val="005B67DF"/>
    <w:rsid w:val="005B756B"/>
    <w:rsid w:val="005B7FDA"/>
    <w:rsid w:val="005C1BC4"/>
    <w:rsid w:val="005C1C36"/>
    <w:rsid w:val="005C1D7D"/>
    <w:rsid w:val="005C24A0"/>
    <w:rsid w:val="005C34E7"/>
    <w:rsid w:val="005C4E23"/>
    <w:rsid w:val="005C6AF2"/>
    <w:rsid w:val="005C718D"/>
    <w:rsid w:val="005D0736"/>
    <w:rsid w:val="005D2BE1"/>
    <w:rsid w:val="005D455B"/>
    <w:rsid w:val="005D510C"/>
    <w:rsid w:val="005D550D"/>
    <w:rsid w:val="005D5733"/>
    <w:rsid w:val="005D5789"/>
    <w:rsid w:val="005D5DCD"/>
    <w:rsid w:val="005D608E"/>
    <w:rsid w:val="005D6242"/>
    <w:rsid w:val="005D65C7"/>
    <w:rsid w:val="005D6879"/>
    <w:rsid w:val="005D6D89"/>
    <w:rsid w:val="005D771E"/>
    <w:rsid w:val="005D793A"/>
    <w:rsid w:val="005D7D14"/>
    <w:rsid w:val="005E07C3"/>
    <w:rsid w:val="005E11BD"/>
    <w:rsid w:val="005E1F4B"/>
    <w:rsid w:val="005E223D"/>
    <w:rsid w:val="005E27E3"/>
    <w:rsid w:val="005E2D21"/>
    <w:rsid w:val="005E3C60"/>
    <w:rsid w:val="005E4DBA"/>
    <w:rsid w:val="005E76F3"/>
    <w:rsid w:val="005E7E89"/>
    <w:rsid w:val="005F0797"/>
    <w:rsid w:val="005F0E07"/>
    <w:rsid w:val="005F114C"/>
    <w:rsid w:val="005F1D83"/>
    <w:rsid w:val="005F1F8D"/>
    <w:rsid w:val="005F1FEA"/>
    <w:rsid w:val="005F21E7"/>
    <w:rsid w:val="005F243C"/>
    <w:rsid w:val="005F2704"/>
    <w:rsid w:val="005F286D"/>
    <w:rsid w:val="005F649E"/>
    <w:rsid w:val="005F65E6"/>
    <w:rsid w:val="005F7177"/>
    <w:rsid w:val="005F7372"/>
    <w:rsid w:val="005F7D8E"/>
    <w:rsid w:val="005F7FD1"/>
    <w:rsid w:val="00600209"/>
    <w:rsid w:val="006002A5"/>
    <w:rsid w:val="00601050"/>
    <w:rsid w:val="00601A5E"/>
    <w:rsid w:val="00602479"/>
    <w:rsid w:val="00602852"/>
    <w:rsid w:val="00603048"/>
    <w:rsid w:val="00603EE1"/>
    <w:rsid w:val="006045DC"/>
    <w:rsid w:val="00604E4E"/>
    <w:rsid w:val="006050BC"/>
    <w:rsid w:val="00605322"/>
    <w:rsid w:val="00606669"/>
    <w:rsid w:val="00606F9F"/>
    <w:rsid w:val="0060746E"/>
    <w:rsid w:val="00610083"/>
    <w:rsid w:val="0061152B"/>
    <w:rsid w:val="00611770"/>
    <w:rsid w:val="00611DA8"/>
    <w:rsid w:val="006127E0"/>
    <w:rsid w:val="00612A6A"/>
    <w:rsid w:val="00612A7C"/>
    <w:rsid w:val="00612D85"/>
    <w:rsid w:val="00612EA1"/>
    <w:rsid w:val="0061378E"/>
    <w:rsid w:val="006140F6"/>
    <w:rsid w:val="00614D2A"/>
    <w:rsid w:val="006158C7"/>
    <w:rsid w:val="00615BCC"/>
    <w:rsid w:val="00615EA9"/>
    <w:rsid w:val="00616320"/>
    <w:rsid w:val="00617610"/>
    <w:rsid w:val="00617BCB"/>
    <w:rsid w:val="006201BD"/>
    <w:rsid w:val="0062057D"/>
    <w:rsid w:val="00620612"/>
    <w:rsid w:val="006210EC"/>
    <w:rsid w:val="006213D6"/>
    <w:rsid w:val="00621C54"/>
    <w:rsid w:val="00621C5D"/>
    <w:rsid w:val="00622354"/>
    <w:rsid w:val="006225D2"/>
    <w:rsid w:val="006226AC"/>
    <w:rsid w:val="00623DD7"/>
    <w:rsid w:val="00623F7C"/>
    <w:rsid w:val="00623F8A"/>
    <w:rsid w:val="00624C71"/>
    <w:rsid w:val="00626F2F"/>
    <w:rsid w:val="0062715B"/>
    <w:rsid w:val="0062780B"/>
    <w:rsid w:val="00627C64"/>
    <w:rsid w:val="00630688"/>
    <w:rsid w:val="00630780"/>
    <w:rsid w:val="00630B61"/>
    <w:rsid w:val="00630F83"/>
    <w:rsid w:val="006310F8"/>
    <w:rsid w:val="0063131B"/>
    <w:rsid w:val="0063297B"/>
    <w:rsid w:val="006335C9"/>
    <w:rsid w:val="006335D4"/>
    <w:rsid w:val="0063368C"/>
    <w:rsid w:val="0063417D"/>
    <w:rsid w:val="00634CC8"/>
    <w:rsid w:val="006350D2"/>
    <w:rsid w:val="00635D01"/>
    <w:rsid w:val="0063603A"/>
    <w:rsid w:val="00636237"/>
    <w:rsid w:val="006362E8"/>
    <w:rsid w:val="00636346"/>
    <w:rsid w:val="0063647A"/>
    <w:rsid w:val="006368FB"/>
    <w:rsid w:val="006370A2"/>
    <w:rsid w:val="0063718E"/>
    <w:rsid w:val="0063754F"/>
    <w:rsid w:val="0063756A"/>
    <w:rsid w:val="0063785B"/>
    <w:rsid w:val="00637B79"/>
    <w:rsid w:val="00640272"/>
    <w:rsid w:val="006402AA"/>
    <w:rsid w:val="00640A64"/>
    <w:rsid w:val="0064198D"/>
    <w:rsid w:val="00643115"/>
    <w:rsid w:val="00643FAA"/>
    <w:rsid w:val="00644888"/>
    <w:rsid w:val="00644C9B"/>
    <w:rsid w:val="0064550D"/>
    <w:rsid w:val="00645F99"/>
    <w:rsid w:val="006460B7"/>
    <w:rsid w:val="0064674F"/>
    <w:rsid w:val="006477D3"/>
    <w:rsid w:val="00647893"/>
    <w:rsid w:val="006510A2"/>
    <w:rsid w:val="0065146B"/>
    <w:rsid w:val="006514F7"/>
    <w:rsid w:val="00652B1A"/>
    <w:rsid w:val="00652D7E"/>
    <w:rsid w:val="00652E15"/>
    <w:rsid w:val="006534F0"/>
    <w:rsid w:val="00653C16"/>
    <w:rsid w:val="00653E5F"/>
    <w:rsid w:val="0065402C"/>
    <w:rsid w:val="006541DD"/>
    <w:rsid w:val="006546D2"/>
    <w:rsid w:val="00655C06"/>
    <w:rsid w:val="00656ECE"/>
    <w:rsid w:val="00657061"/>
    <w:rsid w:val="006576CE"/>
    <w:rsid w:val="00657953"/>
    <w:rsid w:val="00660573"/>
    <w:rsid w:val="00661023"/>
    <w:rsid w:val="00662AE8"/>
    <w:rsid w:val="006638D4"/>
    <w:rsid w:val="00663A39"/>
    <w:rsid w:val="00663B0F"/>
    <w:rsid w:val="00664472"/>
    <w:rsid w:val="00664552"/>
    <w:rsid w:val="00665400"/>
    <w:rsid w:val="00665780"/>
    <w:rsid w:val="00665E61"/>
    <w:rsid w:val="00666810"/>
    <w:rsid w:val="00670B7B"/>
    <w:rsid w:val="00670D76"/>
    <w:rsid w:val="006714EF"/>
    <w:rsid w:val="00671C14"/>
    <w:rsid w:val="006731D4"/>
    <w:rsid w:val="006731E0"/>
    <w:rsid w:val="0067337D"/>
    <w:rsid w:val="00673813"/>
    <w:rsid w:val="0067381D"/>
    <w:rsid w:val="00674C9D"/>
    <w:rsid w:val="00675F4A"/>
    <w:rsid w:val="006766D3"/>
    <w:rsid w:val="00676EFF"/>
    <w:rsid w:val="00677256"/>
    <w:rsid w:val="00677660"/>
    <w:rsid w:val="006776F7"/>
    <w:rsid w:val="00677816"/>
    <w:rsid w:val="00677AB3"/>
    <w:rsid w:val="00677FD9"/>
    <w:rsid w:val="0068187D"/>
    <w:rsid w:val="006821B9"/>
    <w:rsid w:val="006821FC"/>
    <w:rsid w:val="0068275E"/>
    <w:rsid w:val="006829EA"/>
    <w:rsid w:val="006832B4"/>
    <w:rsid w:val="00683624"/>
    <w:rsid w:val="006845CA"/>
    <w:rsid w:val="00687204"/>
    <w:rsid w:val="006873C3"/>
    <w:rsid w:val="0068744F"/>
    <w:rsid w:val="00687B82"/>
    <w:rsid w:val="00687F3F"/>
    <w:rsid w:val="00690AD1"/>
    <w:rsid w:val="00691312"/>
    <w:rsid w:val="006913E9"/>
    <w:rsid w:val="00691412"/>
    <w:rsid w:val="00691ADC"/>
    <w:rsid w:val="00692327"/>
    <w:rsid w:val="006923F1"/>
    <w:rsid w:val="006925E0"/>
    <w:rsid w:val="00692DE1"/>
    <w:rsid w:val="006939F8"/>
    <w:rsid w:val="00693CD2"/>
    <w:rsid w:val="00693D97"/>
    <w:rsid w:val="0069482F"/>
    <w:rsid w:val="00694E85"/>
    <w:rsid w:val="00695295"/>
    <w:rsid w:val="00695423"/>
    <w:rsid w:val="00696639"/>
    <w:rsid w:val="00696A74"/>
    <w:rsid w:val="00696F3E"/>
    <w:rsid w:val="00697D46"/>
    <w:rsid w:val="006A1837"/>
    <w:rsid w:val="006A225D"/>
    <w:rsid w:val="006A2502"/>
    <w:rsid w:val="006A408D"/>
    <w:rsid w:val="006A455F"/>
    <w:rsid w:val="006A4759"/>
    <w:rsid w:val="006A4C9E"/>
    <w:rsid w:val="006A4D4C"/>
    <w:rsid w:val="006A65F5"/>
    <w:rsid w:val="006A6ECE"/>
    <w:rsid w:val="006B0831"/>
    <w:rsid w:val="006B1018"/>
    <w:rsid w:val="006B10BF"/>
    <w:rsid w:val="006B146D"/>
    <w:rsid w:val="006B1F1E"/>
    <w:rsid w:val="006B21E5"/>
    <w:rsid w:val="006B29E8"/>
    <w:rsid w:val="006B30EC"/>
    <w:rsid w:val="006B3AC2"/>
    <w:rsid w:val="006B3FFB"/>
    <w:rsid w:val="006B40C4"/>
    <w:rsid w:val="006B46B5"/>
    <w:rsid w:val="006B4C8D"/>
    <w:rsid w:val="006B5DBA"/>
    <w:rsid w:val="006B61A3"/>
    <w:rsid w:val="006B692D"/>
    <w:rsid w:val="006B6BB8"/>
    <w:rsid w:val="006B6EE3"/>
    <w:rsid w:val="006C0024"/>
    <w:rsid w:val="006C008B"/>
    <w:rsid w:val="006C08B9"/>
    <w:rsid w:val="006C0A82"/>
    <w:rsid w:val="006C2C04"/>
    <w:rsid w:val="006C378D"/>
    <w:rsid w:val="006C3FB4"/>
    <w:rsid w:val="006C42C7"/>
    <w:rsid w:val="006C4C41"/>
    <w:rsid w:val="006C4F34"/>
    <w:rsid w:val="006C627A"/>
    <w:rsid w:val="006C7192"/>
    <w:rsid w:val="006D0B62"/>
    <w:rsid w:val="006D1863"/>
    <w:rsid w:val="006D1EED"/>
    <w:rsid w:val="006D2462"/>
    <w:rsid w:val="006D2581"/>
    <w:rsid w:val="006D4CBB"/>
    <w:rsid w:val="006D576A"/>
    <w:rsid w:val="006D6FE7"/>
    <w:rsid w:val="006E043E"/>
    <w:rsid w:val="006E04F3"/>
    <w:rsid w:val="006E056C"/>
    <w:rsid w:val="006E1176"/>
    <w:rsid w:val="006E1D63"/>
    <w:rsid w:val="006E2301"/>
    <w:rsid w:val="006E38CE"/>
    <w:rsid w:val="006E40E4"/>
    <w:rsid w:val="006E4705"/>
    <w:rsid w:val="006E52B7"/>
    <w:rsid w:val="006E5FA7"/>
    <w:rsid w:val="006E67B4"/>
    <w:rsid w:val="006E6DC5"/>
    <w:rsid w:val="006E7558"/>
    <w:rsid w:val="006F0198"/>
    <w:rsid w:val="006F049D"/>
    <w:rsid w:val="006F18B6"/>
    <w:rsid w:val="006F1F78"/>
    <w:rsid w:val="006F21C4"/>
    <w:rsid w:val="006F26C7"/>
    <w:rsid w:val="006F2C19"/>
    <w:rsid w:val="006F2DB4"/>
    <w:rsid w:val="006F2E58"/>
    <w:rsid w:val="006F31E5"/>
    <w:rsid w:val="006F3647"/>
    <w:rsid w:val="006F3820"/>
    <w:rsid w:val="006F3F19"/>
    <w:rsid w:val="006F52BF"/>
    <w:rsid w:val="006F664C"/>
    <w:rsid w:val="007005D5"/>
    <w:rsid w:val="0070215F"/>
    <w:rsid w:val="00703611"/>
    <w:rsid w:val="00703E5D"/>
    <w:rsid w:val="00703E77"/>
    <w:rsid w:val="007041E8"/>
    <w:rsid w:val="00704CA2"/>
    <w:rsid w:val="00705078"/>
    <w:rsid w:val="0070538A"/>
    <w:rsid w:val="00705393"/>
    <w:rsid w:val="00706379"/>
    <w:rsid w:val="00707413"/>
    <w:rsid w:val="00710AD4"/>
    <w:rsid w:val="00710C1D"/>
    <w:rsid w:val="00711732"/>
    <w:rsid w:val="00711949"/>
    <w:rsid w:val="00711B0E"/>
    <w:rsid w:val="007121E2"/>
    <w:rsid w:val="007132CF"/>
    <w:rsid w:val="007138C2"/>
    <w:rsid w:val="0071398F"/>
    <w:rsid w:val="007149FF"/>
    <w:rsid w:val="00714DA9"/>
    <w:rsid w:val="007150B4"/>
    <w:rsid w:val="00715C28"/>
    <w:rsid w:val="0071663A"/>
    <w:rsid w:val="00716DE6"/>
    <w:rsid w:val="00717F6C"/>
    <w:rsid w:val="0072052D"/>
    <w:rsid w:val="00721143"/>
    <w:rsid w:val="007213CA"/>
    <w:rsid w:val="00721423"/>
    <w:rsid w:val="0072144A"/>
    <w:rsid w:val="007237FF"/>
    <w:rsid w:val="00723C76"/>
    <w:rsid w:val="0072440D"/>
    <w:rsid w:val="00724726"/>
    <w:rsid w:val="00724BA4"/>
    <w:rsid w:val="007253FA"/>
    <w:rsid w:val="007254E2"/>
    <w:rsid w:val="007256CC"/>
    <w:rsid w:val="00726939"/>
    <w:rsid w:val="00727056"/>
    <w:rsid w:val="007307A2"/>
    <w:rsid w:val="007308AE"/>
    <w:rsid w:val="00730B44"/>
    <w:rsid w:val="00730F59"/>
    <w:rsid w:val="00731E5C"/>
    <w:rsid w:val="00732009"/>
    <w:rsid w:val="0073256E"/>
    <w:rsid w:val="00732572"/>
    <w:rsid w:val="007327D3"/>
    <w:rsid w:val="0073333C"/>
    <w:rsid w:val="0073394A"/>
    <w:rsid w:val="00733F28"/>
    <w:rsid w:val="00734336"/>
    <w:rsid w:val="00735106"/>
    <w:rsid w:val="00735810"/>
    <w:rsid w:val="0073595F"/>
    <w:rsid w:val="00735DDC"/>
    <w:rsid w:val="00736C9F"/>
    <w:rsid w:val="0073723A"/>
    <w:rsid w:val="00737683"/>
    <w:rsid w:val="007413CF"/>
    <w:rsid w:val="00742203"/>
    <w:rsid w:val="00742267"/>
    <w:rsid w:val="00742388"/>
    <w:rsid w:val="00742961"/>
    <w:rsid w:val="00742AF1"/>
    <w:rsid w:val="00742F67"/>
    <w:rsid w:val="0074373F"/>
    <w:rsid w:val="007437C8"/>
    <w:rsid w:val="00743A86"/>
    <w:rsid w:val="0074439C"/>
    <w:rsid w:val="00744ED1"/>
    <w:rsid w:val="007456F6"/>
    <w:rsid w:val="00745F95"/>
    <w:rsid w:val="007460C7"/>
    <w:rsid w:val="00747528"/>
    <w:rsid w:val="0074784A"/>
    <w:rsid w:val="0075023C"/>
    <w:rsid w:val="00750384"/>
    <w:rsid w:val="007525B9"/>
    <w:rsid w:val="007537CC"/>
    <w:rsid w:val="007541B0"/>
    <w:rsid w:val="0075468F"/>
    <w:rsid w:val="00756E78"/>
    <w:rsid w:val="00757275"/>
    <w:rsid w:val="00757D1F"/>
    <w:rsid w:val="00757D53"/>
    <w:rsid w:val="00757F51"/>
    <w:rsid w:val="0076119D"/>
    <w:rsid w:val="0076156E"/>
    <w:rsid w:val="00761DB7"/>
    <w:rsid w:val="007633A5"/>
    <w:rsid w:val="00763F72"/>
    <w:rsid w:val="00763FEB"/>
    <w:rsid w:val="0076451D"/>
    <w:rsid w:val="00764CB9"/>
    <w:rsid w:val="0076531C"/>
    <w:rsid w:val="00765AE0"/>
    <w:rsid w:val="00765DD3"/>
    <w:rsid w:val="007662E8"/>
    <w:rsid w:val="00766C5B"/>
    <w:rsid w:val="007674A9"/>
    <w:rsid w:val="0076781B"/>
    <w:rsid w:val="00767DC0"/>
    <w:rsid w:val="00767F83"/>
    <w:rsid w:val="007703DE"/>
    <w:rsid w:val="00771943"/>
    <w:rsid w:val="00771A50"/>
    <w:rsid w:val="0077225C"/>
    <w:rsid w:val="0077311D"/>
    <w:rsid w:val="00773DF9"/>
    <w:rsid w:val="00774007"/>
    <w:rsid w:val="00774E97"/>
    <w:rsid w:val="00775FC9"/>
    <w:rsid w:val="00776734"/>
    <w:rsid w:val="007768D6"/>
    <w:rsid w:val="00776EB8"/>
    <w:rsid w:val="00777068"/>
    <w:rsid w:val="007776C3"/>
    <w:rsid w:val="00777AF5"/>
    <w:rsid w:val="00780C50"/>
    <w:rsid w:val="00780E8A"/>
    <w:rsid w:val="00781102"/>
    <w:rsid w:val="00781C6F"/>
    <w:rsid w:val="00781EE4"/>
    <w:rsid w:val="00783004"/>
    <w:rsid w:val="0078307E"/>
    <w:rsid w:val="007834C4"/>
    <w:rsid w:val="00783CD3"/>
    <w:rsid w:val="00783D97"/>
    <w:rsid w:val="00783E12"/>
    <w:rsid w:val="007841D0"/>
    <w:rsid w:val="00784885"/>
    <w:rsid w:val="0078508B"/>
    <w:rsid w:val="00785751"/>
    <w:rsid w:val="00785C26"/>
    <w:rsid w:val="0078681B"/>
    <w:rsid w:val="0078685B"/>
    <w:rsid w:val="007900D0"/>
    <w:rsid w:val="00790248"/>
    <w:rsid w:val="0079141B"/>
    <w:rsid w:val="00791B81"/>
    <w:rsid w:val="00792F82"/>
    <w:rsid w:val="0079355F"/>
    <w:rsid w:val="0079387F"/>
    <w:rsid w:val="00795BD0"/>
    <w:rsid w:val="0079607D"/>
    <w:rsid w:val="00796726"/>
    <w:rsid w:val="00796B97"/>
    <w:rsid w:val="00797098"/>
    <w:rsid w:val="00797E24"/>
    <w:rsid w:val="007A2201"/>
    <w:rsid w:val="007A2522"/>
    <w:rsid w:val="007A3170"/>
    <w:rsid w:val="007A345D"/>
    <w:rsid w:val="007A37AF"/>
    <w:rsid w:val="007A3F98"/>
    <w:rsid w:val="007A409F"/>
    <w:rsid w:val="007A4D8A"/>
    <w:rsid w:val="007A5C4D"/>
    <w:rsid w:val="007A5EA6"/>
    <w:rsid w:val="007A633E"/>
    <w:rsid w:val="007A663E"/>
    <w:rsid w:val="007A6873"/>
    <w:rsid w:val="007A69BC"/>
    <w:rsid w:val="007A6D9F"/>
    <w:rsid w:val="007A732C"/>
    <w:rsid w:val="007A77FD"/>
    <w:rsid w:val="007B012A"/>
    <w:rsid w:val="007B02C8"/>
    <w:rsid w:val="007B0BB3"/>
    <w:rsid w:val="007B1119"/>
    <w:rsid w:val="007B18AC"/>
    <w:rsid w:val="007B28E4"/>
    <w:rsid w:val="007B31C3"/>
    <w:rsid w:val="007B34F6"/>
    <w:rsid w:val="007B454B"/>
    <w:rsid w:val="007B4CB7"/>
    <w:rsid w:val="007B4DEF"/>
    <w:rsid w:val="007B56EB"/>
    <w:rsid w:val="007B602C"/>
    <w:rsid w:val="007B6190"/>
    <w:rsid w:val="007B6275"/>
    <w:rsid w:val="007B69C5"/>
    <w:rsid w:val="007B6A18"/>
    <w:rsid w:val="007B7090"/>
    <w:rsid w:val="007B7ACA"/>
    <w:rsid w:val="007C0091"/>
    <w:rsid w:val="007C0EB9"/>
    <w:rsid w:val="007C1338"/>
    <w:rsid w:val="007C16F1"/>
    <w:rsid w:val="007C1AC3"/>
    <w:rsid w:val="007C2F8B"/>
    <w:rsid w:val="007C4E21"/>
    <w:rsid w:val="007C4FF5"/>
    <w:rsid w:val="007C53A0"/>
    <w:rsid w:val="007C5488"/>
    <w:rsid w:val="007C5D50"/>
    <w:rsid w:val="007C65C9"/>
    <w:rsid w:val="007C755D"/>
    <w:rsid w:val="007C7654"/>
    <w:rsid w:val="007D0612"/>
    <w:rsid w:val="007D083B"/>
    <w:rsid w:val="007D1AEB"/>
    <w:rsid w:val="007D21B0"/>
    <w:rsid w:val="007D249B"/>
    <w:rsid w:val="007D2BAE"/>
    <w:rsid w:val="007D2D69"/>
    <w:rsid w:val="007D3084"/>
    <w:rsid w:val="007D38B8"/>
    <w:rsid w:val="007D3E5C"/>
    <w:rsid w:val="007D4E2E"/>
    <w:rsid w:val="007D4EDF"/>
    <w:rsid w:val="007D5126"/>
    <w:rsid w:val="007D532E"/>
    <w:rsid w:val="007D54CA"/>
    <w:rsid w:val="007D670D"/>
    <w:rsid w:val="007D6D5C"/>
    <w:rsid w:val="007D6F48"/>
    <w:rsid w:val="007E038D"/>
    <w:rsid w:val="007E1002"/>
    <w:rsid w:val="007E1E35"/>
    <w:rsid w:val="007E2491"/>
    <w:rsid w:val="007E3DCF"/>
    <w:rsid w:val="007E42A1"/>
    <w:rsid w:val="007E55CB"/>
    <w:rsid w:val="007E5F62"/>
    <w:rsid w:val="007E78EE"/>
    <w:rsid w:val="007E7AC0"/>
    <w:rsid w:val="007E7C9C"/>
    <w:rsid w:val="007F1262"/>
    <w:rsid w:val="007F13F2"/>
    <w:rsid w:val="007F1E11"/>
    <w:rsid w:val="007F248E"/>
    <w:rsid w:val="007F2627"/>
    <w:rsid w:val="007F2DE1"/>
    <w:rsid w:val="007F3B5B"/>
    <w:rsid w:val="007F3DB7"/>
    <w:rsid w:val="007F4A8F"/>
    <w:rsid w:val="007F4F10"/>
    <w:rsid w:val="007F6213"/>
    <w:rsid w:val="007F65C0"/>
    <w:rsid w:val="00800423"/>
    <w:rsid w:val="00800866"/>
    <w:rsid w:val="00801594"/>
    <w:rsid w:val="00801600"/>
    <w:rsid w:val="00802D9C"/>
    <w:rsid w:val="0080444D"/>
    <w:rsid w:val="008057E7"/>
    <w:rsid w:val="008059C2"/>
    <w:rsid w:val="0080672A"/>
    <w:rsid w:val="00806868"/>
    <w:rsid w:val="00806D17"/>
    <w:rsid w:val="00806DCB"/>
    <w:rsid w:val="00806FC3"/>
    <w:rsid w:val="0080720B"/>
    <w:rsid w:val="00807656"/>
    <w:rsid w:val="008076E1"/>
    <w:rsid w:val="00810A0F"/>
    <w:rsid w:val="008116D4"/>
    <w:rsid w:val="00811944"/>
    <w:rsid w:val="008120D9"/>
    <w:rsid w:val="00813A09"/>
    <w:rsid w:val="00813EAD"/>
    <w:rsid w:val="008154D1"/>
    <w:rsid w:val="00815B49"/>
    <w:rsid w:val="00815FF5"/>
    <w:rsid w:val="00816473"/>
    <w:rsid w:val="00817E6A"/>
    <w:rsid w:val="00821242"/>
    <w:rsid w:val="00821A3F"/>
    <w:rsid w:val="00821A83"/>
    <w:rsid w:val="0082203D"/>
    <w:rsid w:val="00822267"/>
    <w:rsid w:val="00822C7B"/>
    <w:rsid w:val="0082354F"/>
    <w:rsid w:val="008236E4"/>
    <w:rsid w:val="00823882"/>
    <w:rsid w:val="00823947"/>
    <w:rsid w:val="00823BEB"/>
    <w:rsid w:val="00823E03"/>
    <w:rsid w:val="00824D37"/>
    <w:rsid w:val="00825B9D"/>
    <w:rsid w:val="00825D6D"/>
    <w:rsid w:val="00825E89"/>
    <w:rsid w:val="0082650D"/>
    <w:rsid w:val="008266B5"/>
    <w:rsid w:val="00826ECA"/>
    <w:rsid w:val="00826F3E"/>
    <w:rsid w:val="0082772B"/>
    <w:rsid w:val="00827E87"/>
    <w:rsid w:val="008306F2"/>
    <w:rsid w:val="00830B0A"/>
    <w:rsid w:val="008312E2"/>
    <w:rsid w:val="00832116"/>
    <w:rsid w:val="008321BC"/>
    <w:rsid w:val="00832206"/>
    <w:rsid w:val="008326A1"/>
    <w:rsid w:val="00832DB0"/>
    <w:rsid w:val="008339B9"/>
    <w:rsid w:val="0083537F"/>
    <w:rsid w:val="008362F0"/>
    <w:rsid w:val="00836844"/>
    <w:rsid w:val="00836F5C"/>
    <w:rsid w:val="008374CF"/>
    <w:rsid w:val="008376BE"/>
    <w:rsid w:val="00842149"/>
    <w:rsid w:val="0084256E"/>
    <w:rsid w:val="0084268A"/>
    <w:rsid w:val="00842AB3"/>
    <w:rsid w:val="00842D2F"/>
    <w:rsid w:val="00843F64"/>
    <w:rsid w:val="00844115"/>
    <w:rsid w:val="008445A8"/>
    <w:rsid w:val="0084478E"/>
    <w:rsid w:val="00845B00"/>
    <w:rsid w:val="00846D44"/>
    <w:rsid w:val="0084717E"/>
    <w:rsid w:val="00847D88"/>
    <w:rsid w:val="00847FFE"/>
    <w:rsid w:val="0085029A"/>
    <w:rsid w:val="008508B0"/>
    <w:rsid w:val="00850E4C"/>
    <w:rsid w:val="00852548"/>
    <w:rsid w:val="00852723"/>
    <w:rsid w:val="00852C25"/>
    <w:rsid w:val="008535DD"/>
    <w:rsid w:val="00853867"/>
    <w:rsid w:val="00854749"/>
    <w:rsid w:val="00854CAE"/>
    <w:rsid w:val="00855983"/>
    <w:rsid w:val="00856402"/>
    <w:rsid w:val="00857413"/>
    <w:rsid w:val="00857F1B"/>
    <w:rsid w:val="00861279"/>
    <w:rsid w:val="0086186F"/>
    <w:rsid w:val="0086192B"/>
    <w:rsid w:val="00861CED"/>
    <w:rsid w:val="0086233E"/>
    <w:rsid w:val="00862428"/>
    <w:rsid w:val="00862435"/>
    <w:rsid w:val="00863C68"/>
    <w:rsid w:val="00864337"/>
    <w:rsid w:val="00864804"/>
    <w:rsid w:val="00864978"/>
    <w:rsid w:val="0086549D"/>
    <w:rsid w:val="00865743"/>
    <w:rsid w:val="00867151"/>
    <w:rsid w:val="008675F2"/>
    <w:rsid w:val="00867740"/>
    <w:rsid w:val="00870884"/>
    <w:rsid w:val="00870BEC"/>
    <w:rsid w:val="00871126"/>
    <w:rsid w:val="008719DD"/>
    <w:rsid w:val="00872A64"/>
    <w:rsid w:val="00876013"/>
    <w:rsid w:val="00876283"/>
    <w:rsid w:val="008762F3"/>
    <w:rsid w:val="00876312"/>
    <w:rsid w:val="0087681B"/>
    <w:rsid w:val="00876CF5"/>
    <w:rsid w:val="00880004"/>
    <w:rsid w:val="008807D7"/>
    <w:rsid w:val="00880BCA"/>
    <w:rsid w:val="00881020"/>
    <w:rsid w:val="00881AA1"/>
    <w:rsid w:val="00881E0E"/>
    <w:rsid w:val="00881E43"/>
    <w:rsid w:val="00882E4C"/>
    <w:rsid w:val="0088437B"/>
    <w:rsid w:val="00884D84"/>
    <w:rsid w:val="00884DDE"/>
    <w:rsid w:val="008862FB"/>
    <w:rsid w:val="008866CD"/>
    <w:rsid w:val="00887900"/>
    <w:rsid w:val="00887E2C"/>
    <w:rsid w:val="008901D7"/>
    <w:rsid w:val="00890318"/>
    <w:rsid w:val="00890CFE"/>
    <w:rsid w:val="00891388"/>
    <w:rsid w:val="00891DFB"/>
    <w:rsid w:val="008925C5"/>
    <w:rsid w:val="00892DF8"/>
    <w:rsid w:val="00893ABD"/>
    <w:rsid w:val="00893B9A"/>
    <w:rsid w:val="0089435C"/>
    <w:rsid w:val="008949ED"/>
    <w:rsid w:val="00894C9B"/>
    <w:rsid w:val="00895220"/>
    <w:rsid w:val="0089524A"/>
    <w:rsid w:val="00895FDF"/>
    <w:rsid w:val="0089659E"/>
    <w:rsid w:val="00896D4E"/>
    <w:rsid w:val="00896D4F"/>
    <w:rsid w:val="00897A6C"/>
    <w:rsid w:val="008A0F79"/>
    <w:rsid w:val="008A0FC4"/>
    <w:rsid w:val="008A1279"/>
    <w:rsid w:val="008A1C6A"/>
    <w:rsid w:val="008A2480"/>
    <w:rsid w:val="008A297E"/>
    <w:rsid w:val="008A2A6E"/>
    <w:rsid w:val="008A3316"/>
    <w:rsid w:val="008A3669"/>
    <w:rsid w:val="008A3FDA"/>
    <w:rsid w:val="008A446E"/>
    <w:rsid w:val="008A4E2D"/>
    <w:rsid w:val="008A5476"/>
    <w:rsid w:val="008A5A3B"/>
    <w:rsid w:val="008A61A3"/>
    <w:rsid w:val="008A7551"/>
    <w:rsid w:val="008A7BF5"/>
    <w:rsid w:val="008B069A"/>
    <w:rsid w:val="008B0ADD"/>
    <w:rsid w:val="008B10A9"/>
    <w:rsid w:val="008B1A01"/>
    <w:rsid w:val="008B1B09"/>
    <w:rsid w:val="008B2286"/>
    <w:rsid w:val="008B2361"/>
    <w:rsid w:val="008B2495"/>
    <w:rsid w:val="008B2D96"/>
    <w:rsid w:val="008B38E1"/>
    <w:rsid w:val="008B40E1"/>
    <w:rsid w:val="008B6447"/>
    <w:rsid w:val="008B7199"/>
    <w:rsid w:val="008B742E"/>
    <w:rsid w:val="008B7F2B"/>
    <w:rsid w:val="008C0749"/>
    <w:rsid w:val="008C0CF0"/>
    <w:rsid w:val="008C0DE6"/>
    <w:rsid w:val="008C131C"/>
    <w:rsid w:val="008C1456"/>
    <w:rsid w:val="008C15FD"/>
    <w:rsid w:val="008C23D2"/>
    <w:rsid w:val="008C4335"/>
    <w:rsid w:val="008C4346"/>
    <w:rsid w:val="008C6133"/>
    <w:rsid w:val="008C6AB8"/>
    <w:rsid w:val="008D0C1D"/>
    <w:rsid w:val="008D18BD"/>
    <w:rsid w:val="008D29EC"/>
    <w:rsid w:val="008D2A90"/>
    <w:rsid w:val="008D36AE"/>
    <w:rsid w:val="008D4F00"/>
    <w:rsid w:val="008D4F77"/>
    <w:rsid w:val="008D57E7"/>
    <w:rsid w:val="008D5B94"/>
    <w:rsid w:val="008D7490"/>
    <w:rsid w:val="008D7F86"/>
    <w:rsid w:val="008E054A"/>
    <w:rsid w:val="008E10DA"/>
    <w:rsid w:val="008E1679"/>
    <w:rsid w:val="008E167B"/>
    <w:rsid w:val="008E1786"/>
    <w:rsid w:val="008E1CD3"/>
    <w:rsid w:val="008E2071"/>
    <w:rsid w:val="008E33FC"/>
    <w:rsid w:val="008E4687"/>
    <w:rsid w:val="008E5A6C"/>
    <w:rsid w:val="008E6045"/>
    <w:rsid w:val="008E622F"/>
    <w:rsid w:val="008E6CC4"/>
    <w:rsid w:val="008E71DE"/>
    <w:rsid w:val="008E7651"/>
    <w:rsid w:val="008E76DA"/>
    <w:rsid w:val="008F0193"/>
    <w:rsid w:val="008F0A08"/>
    <w:rsid w:val="008F0D74"/>
    <w:rsid w:val="008F1EF2"/>
    <w:rsid w:val="008F2CD3"/>
    <w:rsid w:val="008F315A"/>
    <w:rsid w:val="008F3736"/>
    <w:rsid w:val="008F379C"/>
    <w:rsid w:val="008F3984"/>
    <w:rsid w:val="008F642E"/>
    <w:rsid w:val="008F6D39"/>
    <w:rsid w:val="008F745B"/>
    <w:rsid w:val="008F74D8"/>
    <w:rsid w:val="008F7B5B"/>
    <w:rsid w:val="00900259"/>
    <w:rsid w:val="00900816"/>
    <w:rsid w:val="00902295"/>
    <w:rsid w:val="00903400"/>
    <w:rsid w:val="00903B38"/>
    <w:rsid w:val="00903BC1"/>
    <w:rsid w:val="0090479E"/>
    <w:rsid w:val="00905477"/>
    <w:rsid w:val="00905772"/>
    <w:rsid w:val="00906EBC"/>
    <w:rsid w:val="00907280"/>
    <w:rsid w:val="00907887"/>
    <w:rsid w:val="00907F61"/>
    <w:rsid w:val="00910262"/>
    <w:rsid w:val="009108DD"/>
    <w:rsid w:val="00910CA9"/>
    <w:rsid w:val="00911145"/>
    <w:rsid w:val="009112F6"/>
    <w:rsid w:val="00911E23"/>
    <w:rsid w:val="00911FA9"/>
    <w:rsid w:val="00912114"/>
    <w:rsid w:val="00912702"/>
    <w:rsid w:val="009129F1"/>
    <w:rsid w:val="0091302F"/>
    <w:rsid w:val="00913293"/>
    <w:rsid w:val="0091342C"/>
    <w:rsid w:val="00913CBB"/>
    <w:rsid w:val="00913DB9"/>
    <w:rsid w:val="009147F7"/>
    <w:rsid w:val="00914C27"/>
    <w:rsid w:val="00914FF2"/>
    <w:rsid w:val="0091589D"/>
    <w:rsid w:val="00917BC4"/>
    <w:rsid w:val="0092029F"/>
    <w:rsid w:val="00920437"/>
    <w:rsid w:val="00920722"/>
    <w:rsid w:val="00921E08"/>
    <w:rsid w:val="00921E8A"/>
    <w:rsid w:val="009222C6"/>
    <w:rsid w:val="00923102"/>
    <w:rsid w:val="00923437"/>
    <w:rsid w:val="00923F54"/>
    <w:rsid w:val="00923FBA"/>
    <w:rsid w:val="009248A4"/>
    <w:rsid w:val="009253DF"/>
    <w:rsid w:val="00925968"/>
    <w:rsid w:val="00926076"/>
    <w:rsid w:val="00926801"/>
    <w:rsid w:val="00927508"/>
    <w:rsid w:val="00927A7C"/>
    <w:rsid w:val="00930739"/>
    <w:rsid w:val="00930831"/>
    <w:rsid w:val="00930D06"/>
    <w:rsid w:val="00931121"/>
    <w:rsid w:val="009313C3"/>
    <w:rsid w:val="00932367"/>
    <w:rsid w:val="009324DC"/>
    <w:rsid w:val="009326BD"/>
    <w:rsid w:val="00932900"/>
    <w:rsid w:val="00932935"/>
    <w:rsid w:val="00932C8B"/>
    <w:rsid w:val="009334BF"/>
    <w:rsid w:val="00933B9D"/>
    <w:rsid w:val="00933EA2"/>
    <w:rsid w:val="009344F9"/>
    <w:rsid w:val="009344FA"/>
    <w:rsid w:val="0093477B"/>
    <w:rsid w:val="009352DE"/>
    <w:rsid w:val="00935435"/>
    <w:rsid w:val="00935678"/>
    <w:rsid w:val="00936312"/>
    <w:rsid w:val="009368FB"/>
    <w:rsid w:val="009370D4"/>
    <w:rsid w:val="00937303"/>
    <w:rsid w:val="009373BF"/>
    <w:rsid w:val="0093796D"/>
    <w:rsid w:val="00937CCC"/>
    <w:rsid w:val="00937EFA"/>
    <w:rsid w:val="009400B5"/>
    <w:rsid w:val="00940316"/>
    <w:rsid w:val="009414A5"/>
    <w:rsid w:val="0094199B"/>
    <w:rsid w:val="00941E19"/>
    <w:rsid w:val="00942131"/>
    <w:rsid w:val="00942A22"/>
    <w:rsid w:val="0094320F"/>
    <w:rsid w:val="00943EBB"/>
    <w:rsid w:val="00944BFE"/>
    <w:rsid w:val="00944C39"/>
    <w:rsid w:val="009467A2"/>
    <w:rsid w:val="00947182"/>
    <w:rsid w:val="00947AA9"/>
    <w:rsid w:val="0095045D"/>
    <w:rsid w:val="00950F53"/>
    <w:rsid w:val="00952372"/>
    <w:rsid w:val="00952456"/>
    <w:rsid w:val="0095351F"/>
    <w:rsid w:val="00954291"/>
    <w:rsid w:val="00955387"/>
    <w:rsid w:val="00955773"/>
    <w:rsid w:val="00955EBD"/>
    <w:rsid w:val="00957911"/>
    <w:rsid w:val="00957E95"/>
    <w:rsid w:val="00957F39"/>
    <w:rsid w:val="009601C9"/>
    <w:rsid w:val="00962019"/>
    <w:rsid w:val="00962798"/>
    <w:rsid w:val="00962946"/>
    <w:rsid w:val="00962ECB"/>
    <w:rsid w:val="00963141"/>
    <w:rsid w:val="009643B8"/>
    <w:rsid w:val="0096474C"/>
    <w:rsid w:val="009662E9"/>
    <w:rsid w:val="00967039"/>
    <w:rsid w:val="0096778A"/>
    <w:rsid w:val="00967A5E"/>
    <w:rsid w:val="00970053"/>
    <w:rsid w:val="00970C6B"/>
    <w:rsid w:val="009712BB"/>
    <w:rsid w:val="00971515"/>
    <w:rsid w:val="0097385F"/>
    <w:rsid w:val="009739A0"/>
    <w:rsid w:val="00976785"/>
    <w:rsid w:val="00977476"/>
    <w:rsid w:val="00977F8C"/>
    <w:rsid w:val="00980E4E"/>
    <w:rsid w:val="00981221"/>
    <w:rsid w:val="00982415"/>
    <w:rsid w:val="009827A0"/>
    <w:rsid w:val="0098280C"/>
    <w:rsid w:val="009829CE"/>
    <w:rsid w:val="009835F2"/>
    <w:rsid w:val="00983651"/>
    <w:rsid w:val="0098372D"/>
    <w:rsid w:val="00984591"/>
    <w:rsid w:val="0098559E"/>
    <w:rsid w:val="009857C5"/>
    <w:rsid w:val="00985FC0"/>
    <w:rsid w:val="00986425"/>
    <w:rsid w:val="0098649F"/>
    <w:rsid w:val="00986583"/>
    <w:rsid w:val="00986E87"/>
    <w:rsid w:val="0098759C"/>
    <w:rsid w:val="00987E31"/>
    <w:rsid w:val="00987F45"/>
    <w:rsid w:val="00990072"/>
    <w:rsid w:val="0099033D"/>
    <w:rsid w:val="00990B23"/>
    <w:rsid w:val="00990E0E"/>
    <w:rsid w:val="0099190E"/>
    <w:rsid w:val="00992B66"/>
    <w:rsid w:val="00992D33"/>
    <w:rsid w:val="00992FC4"/>
    <w:rsid w:val="00993E0D"/>
    <w:rsid w:val="00994153"/>
    <w:rsid w:val="0099426D"/>
    <w:rsid w:val="0099454D"/>
    <w:rsid w:val="009955D4"/>
    <w:rsid w:val="0099570D"/>
    <w:rsid w:val="00995849"/>
    <w:rsid w:val="009972E4"/>
    <w:rsid w:val="009978F0"/>
    <w:rsid w:val="00997BD7"/>
    <w:rsid w:val="009A0114"/>
    <w:rsid w:val="009A05C9"/>
    <w:rsid w:val="009A0F94"/>
    <w:rsid w:val="009A14FF"/>
    <w:rsid w:val="009A1882"/>
    <w:rsid w:val="009A3179"/>
    <w:rsid w:val="009A32FA"/>
    <w:rsid w:val="009A3D92"/>
    <w:rsid w:val="009A427B"/>
    <w:rsid w:val="009A50B2"/>
    <w:rsid w:val="009A54FC"/>
    <w:rsid w:val="009A58FC"/>
    <w:rsid w:val="009A5B47"/>
    <w:rsid w:val="009A621C"/>
    <w:rsid w:val="009A6F38"/>
    <w:rsid w:val="009A6F9B"/>
    <w:rsid w:val="009A7289"/>
    <w:rsid w:val="009A7557"/>
    <w:rsid w:val="009A7BFE"/>
    <w:rsid w:val="009B11AC"/>
    <w:rsid w:val="009B1376"/>
    <w:rsid w:val="009B1B20"/>
    <w:rsid w:val="009B1F02"/>
    <w:rsid w:val="009B22B4"/>
    <w:rsid w:val="009B28DF"/>
    <w:rsid w:val="009B2F97"/>
    <w:rsid w:val="009B493A"/>
    <w:rsid w:val="009B5124"/>
    <w:rsid w:val="009B5514"/>
    <w:rsid w:val="009B57DB"/>
    <w:rsid w:val="009B59D0"/>
    <w:rsid w:val="009B64E9"/>
    <w:rsid w:val="009B7134"/>
    <w:rsid w:val="009B7587"/>
    <w:rsid w:val="009B7F68"/>
    <w:rsid w:val="009C01E0"/>
    <w:rsid w:val="009C0D0D"/>
    <w:rsid w:val="009C11A1"/>
    <w:rsid w:val="009C2375"/>
    <w:rsid w:val="009C2680"/>
    <w:rsid w:val="009C293C"/>
    <w:rsid w:val="009C2B9A"/>
    <w:rsid w:val="009C3B52"/>
    <w:rsid w:val="009C3EE6"/>
    <w:rsid w:val="009C400D"/>
    <w:rsid w:val="009C582A"/>
    <w:rsid w:val="009C79F5"/>
    <w:rsid w:val="009C7C76"/>
    <w:rsid w:val="009C7DA1"/>
    <w:rsid w:val="009D014F"/>
    <w:rsid w:val="009D112D"/>
    <w:rsid w:val="009D1389"/>
    <w:rsid w:val="009D1CEB"/>
    <w:rsid w:val="009D23DE"/>
    <w:rsid w:val="009D241E"/>
    <w:rsid w:val="009D34D9"/>
    <w:rsid w:val="009D358E"/>
    <w:rsid w:val="009D38B1"/>
    <w:rsid w:val="009D3EFC"/>
    <w:rsid w:val="009D4697"/>
    <w:rsid w:val="009D4CB8"/>
    <w:rsid w:val="009D5A79"/>
    <w:rsid w:val="009D5C6C"/>
    <w:rsid w:val="009D62DC"/>
    <w:rsid w:val="009D64B0"/>
    <w:rsid w:val="009D7180"/>
    <w:rsid w:val="009D7470"/>
    <w:rsid w:val="009D7C7C"/>
    <w:rsid w:val="009D7FEE"/>
    <w:rsid w:val="009E0F9D"/>
    <w:rsid w:val="009E1A2B"/>
    <w:rsid w:val="009E1B06"/>
    <w:rsid w:val="009E27A4"/>
    <w:rsid w:val="009E3038"/>
    <w:rsid w:val="009E38D9"/>
    <w:rsid w:val="009E44F1"/>
    <w:rsid w:val="009E4AC1"/>
    <w:rsid w:val="009E4BFA"/>
    <w:rsid w:val="009E52E8"/>
    <w:rsid w:val="009E5EFF"/>
    <w:rsid w:val="009E614B"/>
    <w:rsid w:val="009E624D"/>
    <w:rsid w:val="009E688D"/>
    <w:rsid w:val="009E7151"/>
    <w:rsid w:val="009F0951"/>
    <w:rsid w:val="009F1A8E"/>
    <w:rsid w:val="009F1C6D"/>
    <w:rsid w:val="009F1E76"/>
    <w:rsid w:val="009F319F"/>
    <w:rsid w:val="009F3396"/>
    <w:rsid w:val="009F42D5"/>
    <w:rsid w:val="009F4F06"/>
    <w:rsid w:val="009F63A6"/>
    <w:rsid w:val="009F68B5"/>
    <w:rsid w:val="009F6D7E"/>
    <w:rsid w:val="009F7112"/>
    <w:rsid w:val="009F71A3"/>
    <w:rsid w:val="009F74C6"/>
    <w:rsid w:val="009F7609"/>
    <w:rsid w:val="009F7BF0"/>
    <w:rsid w:val="009F7C01"/>
    <w:rsid w:val="00A0016E"/>
    <w:rsid w:val="00A0047E"/>
    <w:rsid w:val="00A0064D"/>
    <w:rsid w:val="00A00F3F"/>
    <w:rsid w:val="00A018BC"/>
    <w:rsid w:val="00A01C3D"/>
    <w:rsid w:val="00A04811"/>
    <w:rsid w:val="00A04C3F"/>
    <w:rsid w:val="00A04FC6"/>
    <w:rsid w:val="00A05217"/>
    <w:rsid w:val="00A05F6D"/>
    <w:rsid w:val="00A06001"/>
    <w:rsid w:val="00A060F8"/>
    <w:rsid w:val="00A06D1F"/>
    <w:rsid w:val="00A07894"/>
    <w:rsid w:val="00A10109"/>
    <w:rsid w:val="00A103D2"/>
    <w:rsid w:val="00A108F7"/>
    <w:rsid w:val="00A10C18"/>
    <w:rsid w:val="00A113FD"/>
    <w:rsid w:val="00A12512"/>
    <w:rsid w:val="00A12828"/>
    <w:rsid w:val="00A12D18"/>
    <w:rsid w:val="00A13015"/>
    <w:rsid w:val="00A13677"/>
    <w:rsid w:val="00A145E9"/>
    <w:rsid w:val="00A14B3E"/>
    <w:rsid w:val="00A14DFE"/>
    <w:rsid w:val="00A15987"/>
    <w:rsid w:val="00A15DA0"/>
    <w:rsid w:val="00A1746B"/>
    <w:rsid w:val="00A17822"/>
    <w:rsid w:val="00A17DC8"/>
    <w:rsid w:val="00A2036A"/>
    <w:rsid w:val="00A20A99"/>
    <w:rsid w:val="00A20F3F"/>
    <w:rsid w:val="00A215C4"/>
    <w:rsid w:val="00A2182D"/>
    <w:rsid w:val="00A21CB8"/>
    <w:rsid w:val="00A22840"/>
    <w:rsid w:val="00A22FF8"/>
    <w:rsid w:val="00A23275"/>
    <w:rsid w:val="00A23963"/>
    <w:rsid w:val="00A23B3F"/>
    <w:rsid w:val="00A2520B"/>
    <w:rsid w:val="00A256CB"/>
    <w:rsid w:val="00A25E06"/>
    <w:rsid w:val="00A265C2"/>
    <w:rsid w:val="00A26FCE"/>
    <w:rsid w:val="00A27636"/>
    <w:rsid w:val="00A27F0F"/>
    <w:rsid w:val="00A3141E"/>
    <w:rsid w:val="00A314E9"/>
    <w:rsid w:val="00A3151D"/>
    <w:rsid w:val="00A319A5"/>
    <w:rsid w:val="00A327DF"/>
    <w:rsid w:val="00A32A7F"/>
    <w:rsid w:val="00A331B6"/>
    <w:rsid w:val="00A332D2"/>
    <w:rsid w:val="00A334C7"/>
    <w:rsid w:val="00A33ACF"/>
    <w:rsid w:val="00A34050"/>
    <w:rsid w:val="00A34A8B"/>
    <w:rsid w:val="00A3561B"/>
    <w:rsid w:val="00A35B2C"/>
    <w:rsid w:val="00A36B28"/>
    <w:rsid w:val="00A37AAE"/>
    <w:rsid w:val="00A41F7C"/>
    <w:rsid w:val="00A422ED"/>
    <w:rsid w:val="00A429CA"/>
    <w:rsid w:val="00A42D1B"/>
    <w:rsid w:val="00A4460A"/>
    <w:rsid w:val="00A446E3"/>
    <w:rsid w:val="00A4573D"/>
    <w:rsid w:val="00A459C8"/>
    <w:rsid w:val="00A468D2"/>
    <w:rsid w:val="00A46A10"/>
    <w:rsid w:val="00A46E37"/>
    <w:rsid w:val="00A4702C"/>
    <w:rsid w:val="00A47458"/>
    <w:rsid w:val="00A475C5"/>
    <w:rsid w:val="00A47934"/>
    <w:rsid w:val="00A50B9E"/>
    <w:rsid w:val="00A513A1"/>
    <w:rsid w:val="00A51680"/>
    <w:rsid w:val="00A51C6B"/>
    <w:rsid w:val="00A52172"/>
    <w:rsid w:val="00A52837"/>
    <w:rsid w:val="00A53B3A"/>
    <w:rsid w:val="00A53D13"/>
    <w:rsid w:val="00A5417B"/>
    <w:rsid w:val="00A5446B"/>
    <w:rsid w:val="00A545F9"/>
    <w:rsid w:val="00A54CDE"/>
    <w:rsid w:val="00A55880"/>
    <w:rsid w:val="00A558B4"/>
    <w:rsid w:val="00A564E3"/>
    <w:rsid w:val="00A5686A"/>
    <w:rsid w:val="00A5780F"/>
    <w:rsid w:val="00A578D5"/>
    <w:rsid w:val="00A6015D"/>
    <w:rsid w:val="00A60784"/>
    <w:rsid w:val="00A6148F"/>
    <w:rsid w:val="00A61906"/>
    <w:rsid w:val="00A61B8B"/>
    <w:rsid w:val="00A61FFC"/>
    <w:rsid w:val="00A62910"/>
    <w:rsid w:val="00A629E4"/>
    <w:rsid w:val="00A630C7"/>
    <w:rsid w:val="00A6471C"/>
    <w:rsid w:val="00A64B7E"/>
    <w:rsid w:val="00A659CB"/>
    <w:rsid w:val="00A6612D"/>
    <w:rsid w:val="00A66228"/>
    <w:rsid w:val="00A6626B"/>
    <w:rsid w:val="00A663D4"/>
    <w:rsid w:val="00A677B1"/>
    <w:rsid w:val="00A6783E"/>
    <w:rsid w:val="00A67FF9"/>
    <w:rsid w:val="00A70F46"/>
    <w:rsid w:val="00A72141"/>
    <w:rsid w:val="00A7331D"/>
    <w:rsid w:val="00A73BF9"/>
    <w:rsid w:val="00A75060"/>
    <w:rsid w:val="00A7518D"/>
    <w:rsid w:val="00A7562C"/>
    <w:rsid w:val="00A81618"/>
    <w:rsid w:val="00A82C36"/>
    <w:rsid w:val="00A838E5"/>
    <w:rsid w:val="00A84B3B"/>
    <w:rsid w:val="00A84C99"/>
    <w:rsid w:val="00A8653A"/>
    <w:rsid w:val="00A86590"/>
    <w:rsid w:val="00A87E77"/>
    <w:rsid w:val="00A90103"/>
    <w:rsid w:val="00A90515"/>
    <w:rsid w:val="00A90708"/>
    <w:rsid w:val="00A90EC1"/>
    <w:rsid w:val="00A9133E"/>
    <w:rsid w:val="00A924DB"/>
    <w:rsid w:val="00A92712"/>
    <w:rsid w:val="00A9295D"/>
    <w:rsid w:val="00A92E36"/>
    <w:rsid w:val="00A93005"/>
    <w:rsid w:val="00A933FE"/>
    <w:rsid w:val="00A93FE9"/>
    <w:rsid w:val="00A9401F"/>
    <w:rsid w:val="00A9409E"/>
    <w:rsid w:val="00A946CE"/>
    <w:rsid w:val="00A95B21"/>
    <w:rsid w:val="00A95DA1"/>
    <w:rsid w:val="00A9628B"/>
    <w:rsid w:val="00A963DF"/>
    <w:rsid w:val="00A96B08"/>
    <w:rsid w:val="00A96C13"/>
    <w:rsid w:val="00A96CBA"/>
    <w:rsid w:val="00A96CEB"/>
    <w:rsid w:val="00A97932"/>
    <w:rsid w:val="00A97BB2"/>
    <w:rsid w:val="00A97D0C"/>
    <w:rsid w:val="00AA0F68"/>
    <w:rsid w:val="00AA10E7"/>
    <w:rsid w:val="00AA1221"/>
    <w:rsid w:val="00AA1C8A"/>
    <w:rsid w:val="00AA1E60"/>
    <w:rsid w:val="00AA1F53"/>
    <w:rsid w:val="00AA2425"/>
    <w:rsid w:val="00AA2E26"/>
    <w:rsid w:val="00AA3771"/>
    <w:rsid w:val="00AA42A7"/>
    <w:rsid w:val="00AA4EEC"/>
    <w:rsid w:val="00AA65AB"/>
    <w:rsid w:val="00AA71A7"/>
    <w:rsid w:val="00AA76CC"/>
    <w:rsid w:val="00AA7EB1"/>
    <w:rsid w:val="00AB0681"/>
    <w:rsid w:val="00AB0A7D"/>
    <w:rsid w:val="00AB15EF"/>
    <w:rsid w:val="00AB1A17"/>
    <w:rsid w:val="00AB252B"/>
    <w:rsid w:val="00AB3034"/>
    <w:rsid w:val="00AB3151"/>
    <w:rsid w:val="00AB347E"/>
    <w:rsid w:val="00AB41F3"/>
    <w:rsid w:val="00AB434E"/>
    <w:rsid w:val="00AB4425"/>
    <w:rsid w:val="00AB5B60"/>
    <w:rsid w:val="00AB5C19"/>
    <w:rsid w:val="00AB5E17"/>
    <w:rsid w:val="00AB6133"/>
    <w:rsid w:val="00AB762F"/>
    <w:rsid w:val="00AB7EAE"/>
    <w:rsid w:val="00AC05B5"/>
    <w:rsid w:val="00AC0D1D"/>
    <w:rsid w:val="00AC0DDF"/>
    <w:rsid w:val="00AC100C"/>
    <w:rsid w:val="00AC1A44"/>
    <w:rsid w:val="00AC30FE"/>
    <w:rsid w:val="00AC46A0"/>
    <w:rsid w:val="00AC47CB"/>
    <w:rsid w:val="00AC5854"/>
    <w:rsid w:val="00AC595F"/>
    <w:rsid w:val="00AC5CD0"/>
    <w:rsid w:val="00AD04FF"/>
    <w:rsid w:val="00AD140D"/>
    <w:rsid w:val="00AD19A1"/>
    <w:rsid w:val="00AD2255"/>
    <w:rsid w:val="00AD2495"/>
    <w:rsid w:val="00AD2697"/>
    <w:rsid w:val="00AD2714"/>
    <w:rsid w:val="00AD2B9E"/>
    <w:rsid w:val="00AD2EA3"/>
    <w:rsid w:val="00AD321F"/>
    <w:rsid w:val="00AD3910"/>
    <w:rsid w:val="00AD3C04"/>
    <w:rsid w:val="00AD5733"/>
    <w:rsid w:val="00AD5BC1"/>
    <w:rsid w:val="00AD6066"/>
    <w:rsid w:val="00AD62D7"/>
    <w:rsid w:val="00AD736F"/>
    <w:rsid w:val="00AD76EE"/>
    <w:rsid w:val="00AD79DF"/>
    <w:rsid w:val="00AD7C10"/>
    <w:rsid w:val="00AE06FB"/>
    <w:rsid w:val="00AE30A1"/>
    <w:rsid w:val="00AE3151"/>
    <w:rsid w:val="00AE328A"/>
    <w:rsid w:val="00AE33AB"/>
    <w:rsid w:val="00AE3E3B"/>
    <w:rsid w:val="00AE422D"/>
    <w:rsid w:val="00AE5D39"/>
    <w:rsid w:val="00AE60B2"/>
    <w:rsid w:val="00AE611C"/>
    <w:rsid w:val="00AE63E6"/>
    <w:rsid w:val="00AE6B31"/>
    <w:rsid w:val="00AE7419"/>
    <w:rsid w:val="00AF0322"/>
    <w:rsid w:val="00AF0646"/>
    <w:rsid w:val="00AF09DD"/>
    <w:rsid w:val="00AF1AA3"/>
    <w:rsid w:val="00AF1AF3"/>
    <w:rsid w:val="00AF1B61"/>
    <w:rsid w:val="00AF294F"/>
    <w:rsid w:val="00AF38B8"/>
    <w:rsid w:val="00AF41D3"/>
    <w:rsid w:val="00AF5DDA"/>
    <w:rsid w:val="00AF5E28"/>
    <w:rsid w:val="00AF62B1"/>
    <w:rsid w:val="00AF6659"/>
    <w:rsid w:val="00AF6BFF"/>
    <w:rsid w:val="00AF6F8D"/>
    <w:rsid w:val="00AF7272"/>
    <w:rsid w:val="00AF7618"/>
    <w:rsid w:val="00AF79EA"/>
    <w:rsid w:val="00B00345"/>
    <w:rsid w:val="00B00451"/>
    <w:rsid w:val="00B008DF"/>
    <w:rsid w:val="00B00A32"/>
    <w:rsid w:val="00B00F58"/>
    <w:rsid w:val="00B015BF"/>
    <w:rsid w:val="00B01BB3"/>
    <w:rsid w:val="00B026D7"/>
    <w:rsid w:val="00B02E13"/>
    <w:rsid w:val="00B02F28"/>
    <w:rsid w:val="00B04BD1"/>
    <w:rsid w:val="00B04F1C"/>
    <w:rsid w:val="00B05F82"/>
    <w:rsid w:val="00B0605F"/>
    <w:rsid w:val="00B06526"/>
    <w:rsid w:val="00B065A8"/>
    <w:rsid w:val="00B06705"/>
    <w:rsid w:val="00B0691F"/>
    <w:rsid w:val="00B06A59"/>
    <w:rsid w:val="00B07245"/>
    <w:rsid w:val="00B07A69"/>
    <w:rsid w:val="00B07D96"/>
    <w:rsid w:val="00B102BB"/>
    <w:rsid w:val="00B10F92"/>
    <w:rsid w:val="00B11A7F"/>
    <w:rsid w:val="00B126DA"/>
    <w:rsid w:val="00B12B5A"/>
    <w:rsid w:val="00B13FBF"/>
    <w:rsid w:val="00B14A85"/>
    <w:rsid w:val="00B14D13"/>
    <w:rsid w:val="00B14EF8"/>
    <w:rsid w:val="00B15560"/>
    <w:rsid w:val="00B15705"/>
    <w:rsid w:val="00B15DA7"/>
    <w:rsid w:val="00B16D1C"/>
    <w:rsid w:val="00B17438"/>
    <w:rsid w:val="00B1759E"/>
    <w:rsid w:val="00B20727"/>
    <w:rsid w:val="00B22156"/>
    <w:rsid w:val="00B227C6"/>
    <w:rsid w:val="00B23419"/>
    <w:rsid w:val="00B234FB"/>
    <w:rsid w:val="00B237B5"/>
    <w:rsid w:val="00B238C0"/>
    <w:rsid w:val="00B251E8"/>
    <w:rsid w:val="00B256A1"/>
    <w:rsid w:val="00B25748"/>
    <w:rsid w:val="00B25DB1"/>
    <w:rsid w:val="00B265A4"/>
    <w:rsid w:val="00B269C8"/>
    <w:rsid w:val="00B277F7"/>
    <w:rsid w:val="00B27C27"/>
    <w:rsid w:val="00B27D9F"/>
    <w:rsid w:val="00B3077B"/>
    <w:rsid w:val="00B31505"/>
    <w:rsid w:val="00B32099"/>
    <w:rsid w:val="00B34CB2"/>
    <w:rsid w:val="00B35986"/>
    <w:rsid w:val="00B35A5F"/>
    <w:rsid w:val="00B36513"/>
    <w:rsid w:val="00B40631"/>
    <w:rsid w:val="00B41265"/>
    <w:rsid w:val="00B42FC6"/>
    <w:rsid w:val="00B43D23"/>
    <w:rsid w:val="00B44304"/>
    <w:rsid w:val="00B44330"/>
    <w:rsid w:val="00B446D3"/>
    <w:rsid w:val="00B44833"/>
    <w:rsid w:val="00B44C2A"/>
    <w:rsid w:val="00B45D63"/>
    <w:rsid w:val="00B462D9"/>
    <w:rsid w:val="00B46F52"/>
    <w:rsid w:val="00B470C5"/>
    <w:rsid w:val="00B4739A"/>
    <w:rsid w:val="00B50038"/>
    <w:rsid w:val="00B50162"/>
    <w:rsid w:val="00B50CCF"/>
    <w:rsid w:val="00B51857"/>
    <w:rsid w:val="00B51A7B"/>
    <w:rsid w:val="00B520CD"/>
    <w:rsid w:val="00B52970"/>
    <w:rsid w:val="00B52E9D"/>
    <w:rsid w:val="00B5304C"/>
    <w:rsid w:val="00B55913"/>
    <w:rsid w:val="00B57042"/>
    <w:rsid w:val="00B57468"/>
    <w:rsid w:val="00B6083F"/>
    <w:rsid w:val="00B60E77"/>
    <w:rsid w:val="00B61177"/>
    <w:rsid w:val="00B6136A"/>
    <w:rsid w:val="00B62184"/>
    <w:rsid w:val="00B62D85"/>
    <w:rsid w:val="00B63285"/>
    <w:rsid w:val="00B636F7"/>
    <w:rsid w:val="00B645E9"/>
    <w:rsid w:val="00B651BB"/>
    <w:rsid w:val="00B653BD"/>
    <w:rsid w:val="00B65A83"/>
    <w:rsid w:val="00B65B10"/>
    <w:rsid w:val="00B65B57"/>
    <w:rsid w:val="00B66421"/>
    <w:rsid w:val="00B66E25"/>
    <w:rsid w:val="00B6792E"/>
    <w:rsid w:val="00B70AED"/>
    <w:rsid w:val="00B70FF8"/>
    <w:rsid w:val="00B71014"/>
    <w:rsid w:val="00B71451"/>
    <w:rsid w:val="00B7160D"/>
    <w:rsid w:val="00B7161A"/>
    <w:rsid w:val="00B737ED"/>
    <w:rsid w:val="00B74360"/>
    <w:rsid w:val="00B74EDD"/>
    <w:rsid w:val="00B750C7"/>
    <w:rsid w:val="00B766B3"/>
    <w:rsid w:val="00B7685C"/>
    <w:rsid w:val="00B76E07"/>
    <w:rsid w:val="00B77646"/>
    <w:rsid w:val="00B77E02"/>
    <w:rsid w:val="00B77E8C"/>
    <w:rsid w:val="00B77FC4"/>
    <w:rsid w:val="00B80ED9"/>
    <w:rsid w:val="00B82169"/>
    <w:rsid w:val="00B82492"/>
    <w:rsid w:val="00B833DE"/>
    <w:rsid w:val="00B85467"/>
    <w:rsid w:val="00B85C4E"/>
    <w:rsid w:val="00B8606B"/>
    <w:rsid w:val="00B86891"/>
    <w:rsid w:val="00B870F4"/>
    <w:rsid w:val="00B87C2A"/>
    <w:rsid w:val="00B87DE4"/>
    <w:rsid w:val="00B87FBA"/>
    <w:rsid w:val="00B91494"/>
    <w:rsid w:val="00B92B9D"/>
    <w:rsid w:val="00B92BD2"/>
    <w:rsid w:val="00B933FF"/>
    <w:rsid w:val="00B935AE"/>
    <w:rsid w:val="00B93B62"/>
    <w:rsid w:val="00B93FB2"/>
    <w:rsid w:val="00B95286"/>
    <w:rsid w:val="00B958E7"/>
    <w:rsid w:val="00B9596D"/>
    <w:rsid w:val="00B96704"/>
    <w:rsid w:val="00B97BA4"/>
    <w:rsid w:val="00B97CA9"/>
    <w:rsid w:val="00B97F4D"/>
    <w:rsid w:val="00BA13B4"/>
    <w:rsid w:val="00BA181B"/>
    <w:rsid w:val="00BA25AE"/>
    <w:rsid w:val="00BA2AA3"/>
    <w:rsid w:val="00BA30E4"/>
    <w:rsid w:val="00BA3333"/>
    <w:rsid w:val="00BA3375"/>
    <w:rsid w:val="00BA4562"/>
    <w:rsid w:val="00BA45FE"/>
    <w:rsid w:val="00BA4ABC"/>
    <w:rsid w:val="00BA53EA"/>
    <w:rsid w:val="00BA576A"/>
    <w:rsid w:val="00BA67FD"/>
    <w:rsid w:val="00BA7482"/>
    <w:rsid w:val="00BA74CD"/>
    <w:rsid w:val="00BA78A5"/>
    <w:rsid w:val="00BA7B5D"/>
    <w:rsid w:val="00BB06D1"/>
    <w:rsid w:val="00BB1648"/>
    <w:rsid w:val="00BB19BE"/>
    <w:rsid w:val="00BB3092"/>
    <w:rsid w:val="00BB356A"/>
    <w:rsid w:val="00BB35EB"/>
    <w:rsid w:val="00BB3635"/>
    <w:rsid w:val="00BB49D3"/>
    <w:rsid w:val="00BB5058"/>
    <w:rsid w:val="00BB52C6"/>
    <w:rsid w:val="00BB5D45"/>
    <w:rsid w:val="00BB5F6A"/>
    <w:rsid w:val="00BB6166"/>
    <w:rsid w:val="00BB6C55"/>
    <w:rsid w:val="00BB7261"/>
    <w:rsid w:val="00BB7414"/>
    <w:rsid w:val="00BB7C05"/>
    <w:rsid w:val="00BB7E9E"/>
    <w:rsid w:val="00BC0ACC"/>
    <w:rsid w:val="00BC0DC9"/>
    <w:rsid w:val="00BC1690"/>
    <w:rsid w:val="00BC22E6"/>
    <w:rsid w:val="00BC23CB"/>
    <w:rsid w:val="00BC242B"/>
    <w:rsid w:val="00BC2D24"/>
    <w:rsid w:val="00BC32DC"/>
    <w:rsid w:val="00BC40BD"/>
    <w:rsid w:val="00BC48DE"/>
    <w:rsid w:val="00BC5EB0"/>
    <w:rsid w:val="00BC6135"/>
    <w:rsid w:val="00BC6284"/>
    <w:rsid w:val="00BC6C1D"/>
    <w:rsid w:val="00BC6E36"/>
    <w:rsid w:val="00BC7607"/>
    <w:rsid w:val="00BD04DA"/>
    <w:rsid w:val="00BD106A"/>
    <w:rsid w:val="00BD1182"/>
    <w:rsid w:val="00BD1728"/>
    <w:rsid w:val="00BD1F12"/>
    <w:rsid w:val="00BD2048"/>
    <w:rsid w:val="00BD2463"/>
    <w:rsid w:val="00BD2F5B"/>
    <w:rsid w:val="00BD33E6"/>
    <w:rsid w:val="00BD35B0"/>
    <w:rsid w:val="00BD363E"/>
    <w:rsid w:val="00BD3D9F"/>
    <w:rsid w:val="00BD4194"/>
    <w:rsid w:val="00BD476B"/>
    <w:rsid w:val="00BD500B"/>
    <w:rsid w:val="00BD5767"/>
    <w:rsid w:val="00BD57EB"/>
    <w:rsid w:val="00BD5E67"/>
    <w:rsid w:val="00BD696E"/>
    <w:rsid w:val="00BD7C71"/>
    <w:rsid w:val="00BE070E"/>
    <w:rsid w:val="00BE0740"/>
    <w:rsid w:val="00BE22AD"/>
    <w:rsid w:val="00BE23F3"/>
    <w:rsid w:val="00BE2470"/>
    <w:rsid w:val="00BE2483"/>
    <w:rsid w:val="00BE2644"/>
    <w:rsid w:val="00BE2793"/>
    <w:rsid w:val="00BE2800"/>
    <w:rsid w:val="00BE29AE"/>
    <w:rsid w:val="00BE39FA"/>
    <w:rsid w:val="00BE3DE8"/>
    <w:rsid w:val="00BE443F"/>
    <w:rsid w:val="00BE52C1"/>
    <w:rsid w:val="00BE5A73"/>
    <w:rsid w:val="00BE605C"/>
    <w:rsid w:val="00BE69B4"/>
    <w:rsid w:val="00BF16F3"/>
    <w:rsid w:val="00BF188E"/>
    <w:rsid w:val="00BF27B5"/>
    <w:rsid w:val="00BF2D68"/>
    <w:rsid w:val="00BF2F28"/>
    <w:rsid w:val="00BF3510"/>
    <w:rsid w:val="00BF3DF2"/>
    <w:rsid w:val="00BF4289"/>
    <w:rsid w:val="00BF5357"/>
    <w:rsid w:val="00BF56F3"/>
    <w:rsid w:val="00BF5A03"/>
    <w:rsid w:val="00BF6113"/>
    <w:rsid w:val="00BF6583"/>
    <w:rsid w:val="00BF68ED"/>
    <w:rsid w:val="00BF6FFF"/>
    <w:rsid w:val="00BF7353"/>
    <w:rsid w:val="00BF76A6"/>
    <w:rsid w:val="00BF76F8"/>
    <w:rsid w:val="00C00AF0"/>
    <w:rsid w:val="00C00C4B"/>
    <w:rsid w:val="00C0136A"/>
    <w:rsid w:val="00C01997"/>
    <w:rsid w:val="00C01BE2"/>
    <w:rsid w:val="00C031D3"/>
    <w:rsid w:val="00C034DE"/>
    <w:rsid w:val="00C03C6E"/>
    <w:rsid w:val="00C03D27"/>
    <w:rsid w:val="00C0435B"/>
    <w:rsid w:val="00C04604"/>
    <w:rsid w:val="00C049A3"/>
    <w:rsid w:val="00C04FDA"/>
    <w:rsid w:val="00C054B5"/>
    <w:rsid w:val="00C05E90"/>
    <w:rsid w:val="00C0673C"/>
    <w:rsid w:val="00C07D35"/>
    <w:rsid w:val="00C11ECE"/>
    <w:rsid w:val="00C12179"/>
    <w:rsid w:val="00C12B3A"/>
    <w:rsid w:val="00C13492"/>
    <w:rsid w:val="00C14A92"/>
    <w:rsid w:val="00C17120"/>
    <w:rsid w:val="00C2060D"/>
    <w:rsid w:val="00C20CA3"/>
    <w:rsid w:val="00C20F89"/>
    <w:rsid w:val="00C21768"/>
    <w:rsid w:val="00C218FC"/>
    <w:rsid w:val="00C22A28"/>
    <w:rsid w:val="00C23712"/>
    <w:rsid w:val="00C23842"/>
    <w:rsid w:val="00C238E3"/>
    <w:rsid w:val="00C23D7D"/>
    <w:rsid w:val="00C24BB9"/>
    <w:rsid w:val="00C24F31"/>
    <w:rsid w:val="00C27634"/>
    <w:rsid w:val="00C277D3"/>
    <w:rsid w:val="00C27F8F"/>
    <w:rsid w:val="00C312C8"/>
    <w:rsid w:val="00C31870"/>
    <w:rsid w:val="00C31CFB"/>
    <w:rsid w:val="00C3210D"/>
    <w:rsid w:val="00C3212F"/>
    <w:rsid w:val="00C32C12"/>
    <w:rsid w:val="00C33E70"/>
    <w:rsid w:val="00C34012"/>
    <w:rsid w:val="00C342BA"/>
    <w:rsid w:val="00C34C65"/>
    <w:rsid w:val="00C34DE6"/>
    <w:rsid w:val="00C35943"/>
    <w:rsid w:val="00C36335"/>
    <w:rsid w:val="00C364B3"/>
    <w:rsid w:val="00C37484"/>
    <w:rsid w:val="00C377FA"/>
    <w:rsid w:val="00C37B7A"/>
    <w:rsid w:val="00C37D56"/>
    <w:rsid w:val="00C40280"/>
    <w:rsid w:val="00C40AA6"/>
    <w:rsid w:val="00C425A0"/>
    <w:rsid w:val="00C428E5"/>
    <w:rsid w:val="00C42CF5"/>
    <w:rsid w:val="00C4413B"/>
    <w:rsid w:val="00C44508"/>
    <w:rsid w:val="00C44D73"/>
    <w:rsid w:val="00C45833"/>
    <w:rsid w:val="00C45A57"/>
    <w:rsid w:val="00C45AEB"/>
    <w:rsid w:val="00C45BA1"/>
    <w:rsid w:val="00C45FA8"/>
    <w:rsid w:val="00C464B8"/>
    <w:rsid w:val="00C46DCB"/>
    <w:rsid w:val="00C4763E"/>
    <w:rsid w:val="00C47722"/>
    <w:rsid w:val="00C47B8E"/>
    <w:rsid w:val="00C47E98"/>
    <w:rsid w:val="00C47EA1"/>
    <w:rsid w:val="00C501AC"/>
    <w:rsid w:val="00C50476"/>
    <w:rsid w:val="00C50A60"/>
    <w:rsid w:val="00C51233"/>
    <w:rsid w:val="00C51B5D"/>
    <w:rsid w:val="00C520B2"/>
    <w:rsid w:val="00C5285E"/>
    <w:rsid w:val="00C53137"/>
    <w:rsid w:val="00C5367C"/>
    <w:rsid w:val="00C53F60"/>
    <w:rsid w:val="00C54C38"/>
    <w:rsid w:val="00C54E24"/>
    <w:rsid w:val="00C559BD"/>
    <w:rsid w:val="00C56793"/>
    <w:rsid w:val="00C602A6"/>
    <w:rsid w:val="00C61001"/>
    <w:rsid w:val="00C61410"/>
    <w:rsid w:val="00C61D69"/>
    <w:rsid w:val="00C62473"/>
    <w:rsid w:val="00C6249F"/>
    <w:rsid w:val="00C62C66"/>
    <w:rsid w:val="00C63D5D"/>
    <w:rsid w:val="00C64820"/>
    <w:rsid w:val="00C64B13"/>
    <w:rsid w:val="00C64F73"/>
    <w:rsid w:val="00C65266"/>
    <w:rsid w:val="00C6528A"/>
    <w:rsid w:val="00C65303"/>
    <w:rsid w:val="00C65DF0"/>
    <w:rsid w:val="00C66489"/>
    <w:rsid w:val="00C6770A"/>
    <w:rsid w:val="00C67EFA"/>
    <w:rsid w:val="00C71005"/>
    <w:rsid w:val="00C71428"/>
    <w:rsid w:val="00C71467"/>
    <w:rsid w:val="00C714A4"/>
    <w:rsid w:val="00C72B0C"/>
    <w:rsid w:val="00C7301F"/>
    <w:rsid w:val="00C730E5"/>
    <w:rsid w:val="00C7394E"/>
    <w:rsid w:val="00C756FD"/>
    <w:rsid w:val="00C75C93"/>
    <w:rsid w:val="00C76692"/>
    <w:rsid w:val="00C76B3A"/>
    <w:rsid w:val="00C76EA3"/>
    <w:rsid w:val="00C778B6"/>
    <w:rsid w:val="00C80633"/>
    <w:rsid w:val="00C811D6"/>
    <w:rsid w:val="00C81279"/>
    <w:rsid w:val="00C815D7"/>
    <w:rsid w:val="00C828D6"/>
    <w:rsid w:val="00C82CF4"/>
    <w:rsid w:val="00C8364E"/>
    <w:rsid w:val="00C83B2D"/>
    <w:rsid w:val="00C843EF"/>
    <w:rsid w:val="00C8488B"/>
    <w:rsid w:val="00C84A2C"/>
    <w:rsid w:val="00C85310"/>
    <w:rsid w:val="00C85A55"/>
    <w:rsid w:val="00C85EAB"/>
    <w:rsid w:val="00C8715D"/>
    <w:rsid w:val="00C87F48"/>
    <w:rsid w:val="00C90153"/>
    <w:rsid w:val="00C90157"/>
    <w:rsid w:val="00C909F1"/>
    <w:rsid w:val="00C915C2"/>
    <w:rsid w:val="00C916F1"/>
    <w:rsid w:val="00C91E2A"/>
    <w:rsid w:val="00C92BFE"/>
    <w:rsid w:val="00C9434D"/>
    <w:rsid w:val="00C949FE"/>
    <w:rsid w:val="00C94BDB"/>
    <w:rsid w:val="00C94FA0"/>
    <w:rsid w:val="00C9521C"/>
    <w:rsid w:val="00C95380"/>
    <w:rsid w:val="00C96041"/>
    <w:rsid w:val="00C9633D"/>
    <w:rsid w:val="00C966C0"/>
    <w:rsid w:val="00C96E76"/>
    <w:rsid w:val="00C97835"/>
    <w:rsid w:val="00C97B62"/>
    <w:rsid w:val="00CA012D"/>
    <w:rsid w:val="00CA04E7"/>
    <w:rsid w:val="00CA0549"/>
    <w:rsid w:val="00CA0CC1"/>
    <w:rsid w:val="00CA14A8"/>
    <w:rsid w:val="00CA18A5"/>
    <w:rsid w:val="00CA2012"/>
    <w:rsid w:val="00CA275B"/>
    <w:rsid w:val="00CA2A35"/>
    <w:rsid w:val="00CA2DED"/>
    <w:rsid w:val="00CA2EBF"/>
    <w:rsid w:val="00CA3C88"/>
    <w:rsid w:val="00CA3E22"/>
    <w:rsid w:val="00CA3EFC"/>
    <w:rsid w:val="00CA5384"/>
    <w:rsid w:val="00CA57B1"/>
    <w:rsid w:val="00CA59B0"/>
    <w:rsid w:val="00CA6D68"/>
    <w:rsid w:val="00CA708E"/>
    <w:rsid w:val="00CA7204"/>
    <w:rsid w:val="00CA7BAA"/>
    <w:rsid w:val="00CA7EE3"/>
    <w:rsid w:val="00CB0D84"/>
    <w:rsid w:val="00CB1616"/>
    <w:rsid w:val="00CB18C5"/>
    <w:rsid w:val="00CB200D"/>
    <w:rsid w:val="00CB30D6"/>
    <w:rsid w:val="00CB3456"/>
    <w:rsid w:val="00CB51F0"/>
    <w:rsid w:val="00CB5441"/>
    <w:rsid w:val="00CB5A3C"/>
    <w:rsid w:val="00CB6D06"/>
    <w:rsid w:val="00CB70C9"/>
    <w:rsid w:val="00CB7FD4"/>
    <w:rsid w:val="00CC0368"/>
    <w:rsid w:val="00CC0629"/>
    <w:rsid w:val="00CC06CD"/>
    <w:rsid w:val="00CC13B3"/>
    <w:rsid w:val="00CC278A"/>
    <w:rsid w:val="00CC2B31"/>
    <w:rsid w:val="00CC3784"/>
    <w:rsid w:val="00CC3945"/>
    <w:rsid w:val="00CC41B8"/>
    <w:rsid w:val="00CC507A"/>
    <w:rsid w:val="00CC50C3"/>
    <w:rsid w:val="00CC50E9"/>
    <w:rsid w:val="00CC53E1"/>
    <w:rsid w:val="00CC5CF7"/>
    <w:rsid w:val="00CC663F"/>
    <w:rsid w:val="00CC6AC9"/>
    <w:rsid w:val="00CC7B42"/>
    <w:rsid w:val="00CD00DA"/>
    <w:rsid w:val="00CD0C01"/>
    <w:rsid w:val="00CD1397"/>
    <w:rsid w:val="00CD1F5C"/>
    <w:rsid w:val="00CD30BD"/>
    <w:rsid w:val="00CD326E"/>
    <w:rsid w:val="00CD3A5B"/>
    <w:rsid w:val="00CD458C"/>
    <w:rsid w:val="00CD482D"/>
    <w:rsid w:val="00CD5492"/>
    <w:rsid w:val="00CD5913"/>
    <w:rsid w:val="00CD5B94"/>
    <w:rsid w:val="00CD5BD0"/>
    <w:rsid w:val="00CD62DC"/>
    <w:rsid w:val="00CD708E"/>
    <w:rsid w:val="00CD7BEF"/>
    <w:rsid w:val="00CE002B"/>
    <w:rsid w:val="00CE090B"/>
    <w:rsid w:val="00CE391D"/>
    <w:rsid w:val="00CE3C8C"/>
    <w:rsid w:val="00CE415E"/>
    <w:rsid w:val="00CE4A77"/>
    <w:rsid w:val="00CE64E4"/>
    <w:rsid w:val="00CE6D60"/>
    <w:rsid w:val="00CE765C"/>
    <w:rsid w:val="00CE7852"/>
    <w:rsid w:val="00CE7E1F"/>
    <w:rsid w:val="00CE7ED5"/>
    <w:rsid w:val="00CF02FE"/>
    <w:rsid w:val="00CF1012"/>
    <w:rsid w:val="00CF1801"/>
    <w:rsid w:val="00CF2030"/>
    <w:rsid w:val="00CF2165"/>
    <w:rsid w:val="00CF260D"/>
    <w:rsid w:val="00CF2C2B"/>
    <w:rsid w:val="00CF2D92"/>
    <w:rsid w:val="00CF35D7"/>
    <w:rsid w:val="00CF3996"/>
    <w:rsid w:val="00CF4659"/>
    <w:rsid w:val="00CF4753"/>
    <w:rsid w:val="00CF4AD6"/>
    <w:rsid w:val="00CF5B55"/>
    <w:rsid w:val="00CF7683"/>
    <w:rsid w:val="00CF76D6"/>
    <w:rsid w:val="00CF781D"/>
    <w:rsid w:val="00CF7B51"/>
    <w:rsid w:val="00D0122C"/>
    <w:rsid w:val="00D0152E"/>
    <w:rsid w:val="00D01752"/>
    <w:rsid w:val="00D01793"/>
    <w:rsid w:val="00D0274D"/>
    <w:rsid w:val="00D02BEF"/>
    <w:rsid w:val="00D02C3D"/>
    <w:rsid w:val="00D03702"/>
    <w:rsid w:val="00D04067"/>
    <w:rsid w:val="00D0419D"/>
    <w:rsid w:val="00D04429"/>
    <w:rsid w:val="00D05740"/>
    <w:rsid w:val="00D05CDD"/>
    <w:rsid w:val="00D0672B"/>
    <w:rsid w:val="00D077F3"/>
    <w:rsid w:val="00D07A96"/>
    <w:rsid w:val="00D10950"/>
    <w:rsid w:val="00D10F52"/>
    <w:rsid w:val="00D117B4"/>
    <w:rsid w:val="00D11BE3"/>
    <w:rsid w:val="00D11EEA"/>
    <w:rsid w:val="00D12202"/>
    <w:rsid w:val="00D145EF"/>
    <w:rsid w:val="00D14776"/>
    <w:rsid w:val="00D1518E"/>
    <w:rsid w:val="00D151D0"/>
    <w:rsid w:val="00D153E9"/>
    <w:rsid w:val="00D15476"/>
    <w:rsid w:val="00D16C7E"/>
    <w:rsid w:val="00D17DE0"/>
    <w:rsid w:val="00D17DE5"/>
    <w:rsid w:val="00D17F89"/>
    <w:rsid w:val="00D20F18"/>
    <w:rsid w:val="00D22752"/>
    <w:rsid w:val="00D22F10"/>
    <w:rsid w:val="00D24B2F"/>
    <w:rsid w:val="00D2534B"/>
    <w:rsid w:val="00D26B1A"/>
    <w:rsid w:val="00D26FF8"/>
    <w:rsid w:val="00D27A1F"/>
    <w:rsid w:val="00D27EFC"/>
    <w:rsid w:val="00D30582"/>
    <w:rsid w:val="00D31366"/>
    <w:rsid w:val="00D32DB1"/>
    <w:rsid w:val="00D33071"/>
    <w:rsid w:val="00D335B6"/>
    <w:rsid w:val="00D337B3"/>
    <w:rsid w:val="00D3393E"/>
    <w:rsid w:val="00D34EB8"/>
    <w:rsid w:val="00D35097"/>
    <w:rsid w:val="00D35ED3"/>
    <w:rsid w:val="00D40326"/>
    <w:rsid w:val="00D405D2"/>
    <w:rsid w:val="00D40635"/>
    <w:rsid w:val="00D415FF"/>
    <w:rsid w:val="00D4166C"/>
    <w:rsid w:val="00D41FAE"/>
    <w:rsid w:val="00D4491F"/>
    <w:rsid w:val="00D44AB2"/>
    <w:rsid w:val="00D44B90"/>
    <w:rsid w:val="00D44C53"/>
    <w:rsid w:val="00D453A9"/>
    <w:rsid w:val="00D45AB1"/>
    <w:rsid w:val="00D45E6A"/>
    <w:rsid w:val="00D466A4"/>
    <w:rsid w:val="00D46BB9"/>
    <w:rsid w:val="00D46EC6"/>
    <w:rsid w:val="00D46FCA"/>
    <w:rsid w:val="00D4780A"/>
    <w:rsid w:val="00D4793F"/>
    <w:rsid w:val="00D51E0E"/>
    <w:rsid w:val="00D5268F"/>
    <w:rsid w:val="00D52F31"/>
    <w:rsid w:val="00D52FBF"/>
    <w:rsid w:val="00D531A1"/>
    <w:rsid w:val="00D53313"/>
    <w:rsid w:val="00D5331A"/>
    <w:rsid w:val="00D54899"/>
    <w:rsid w:val="00D55313"/>
    <w:rsid w:val="00D5555B"/>
    <w:rsid w:val="00D569AD"/>
    <w:rsid w:val="00D574E5"/>
    <w:rsid w:val="00D603E3"/>
    <w:rsid w:val="00D608D1"/>
    <w:rsid w:val="00D6102F"/>
    <w:rsid w:val="00D6117E"/>
    <w:rsid w:val="00D61360"/>
    <w:rsid w:val="00D6160F"/>
    <w:rsid w:val="00D61C53"/>
    <w:rsid w:val="00D639D4"/>
    <w:rsid w:val="00D64BF9"/>
    <w:rsid w:val="00D65806"/>
    <w:rsid w:val="00D65AEC"/>
    <w:rsid w:val="00D65D33"/>
    <w:rsid w:val="00D65DCA"/>
    <w:rsid w:val="00D66DB0"/>
    <w:rsid w:val="00D66F36"/>
    <w:rsid w:val="00D66FBC"/>
    <w:rsid w:val="00D67777"/>
    <w:rsid w:val="00D67DB6"/>
    <w:rsid w:val="00D70222"/>
    <w:rsid w:val="00D702BF"/>
    <w:rsid w:val="00D71422"/>
    <w:rsid w:val="00D71BBF"/>
    <w:rsid w:val="00D724CC"/>
    <w:rsid w:val="00D72ABB"/>
    <w:rsid w:val="00D72B2C"/>
    <w:rsid w:val="00D73C5D"/>
    <w:rsid w:val="00D73D7D"/>
    <w:rsid w:val="00D740D4"/>
    <w:rsid w:val="00D74319"/>
    <w:rsid w:val="00D7446D"/>
    <w:rsid w:val="00D74486"/>
    <w:rsid w:val="00D7474D"/>
    <w:rsid w:val="00D747B7"/>
    <w:rsid w:val="00D74A0C"/>
    <w:rsid w:val="00D74D4D"/>
    <w:rsid w:val="00D75002"/>
    <w:rsid w:val="00D755BF"/>
    <w:rsid w:val="00D75E1C"/>
    <w:rsid w:val="00D75E68"/>
    <w:rsid w:val="00D76603"/>
    <w:rsid w:val="00D76F62"/>
    <w:rsid w:val="00D7707F"/>
    <w:rsid w:val="00D772A2"/>
    <w:rsid w:val="00D774AD"/>
    <w:rsid w:val="00D77C24"/>
    <w:rsid w:val="00D801B8"/>
    <w:rsid w:val="00D8066E"/>
    <w:rsid w:val="00D82115"/>
    <w:rsid w:val="00D822A1"/>
    <w:rsid w:val="00D82607"/>
    <w:rsid w:val="00D82EB4"/>
    <w:rsid w:val="00D83374"/>
    <w:rsid w:val="00D8355D"/>
    <w:rsid w:val="00D8423E"/>
    <w:rsid w:val="00D844FB"/>
    <w:rsid w:val="00D847D7"/>
    <w:rsid w:val="00D849EC"/>
    <w:rsid w:val="00D850A1"/>
    <w:rsid w:val="00D854E7"/>
    <w:rsid w:val="00D859EE"/>
    <w:rsid w:val="00D85C77"/>
    <w:rsid w:val="00D86AFA"/>
    <w:rsid w:val="00D872C6"/>
    <w:rsid w:val="00D873F8"/>
    <w:rsid w:val="00D900F7"/>
    <w:rsid w:val="00D90DD4"/>
    <w:rsid w:val="00D911E9"/>
    <w:rsid w:val="00D91897"/>
    <w:rsid w:val="00D91961"/>
    <w:rsid w:val="00D91FA2"/>
    <w:rsid w:val="00D924F7"/>
    <w:rsid w:val="00D928E1"/>
    <w:rsid w:val="00D93502"/>
    <w:rsid w:val="00D937C5"/>
    <w:rsid w:val="00D93B68"/>
    <w:rsid w:val="00D93BF2"/>
    <w:rsid w:val="00D93DB2"/>
    <w:rsid w:val="00D94B6A"/>
    <w:rsid w:val="00D94D40"/>
    <w:rsid w:val="00D9534A"/>
    <w:rsid w:val="00D970CC"/>
    <w:rsid w:val="00DA0292"/>
    <w:rsid w:val="00DA0FFA"/>
    <w:rsid w:val="00DA11A6"/>
    <w:rsid w:val="00DA160C"/>
    <w:rsid w:val="00DA1A6F"/>
    <w:rsid w:val="00DA1B63"/>
    <w:rsid w:val="00DA1EFD"/>
    <w:rsid w:val="00DA2170"/>
    <w:rsid w:val="00DA223B"/>
    <w:rsid w:val="00DA444B"/>
    <w:rsid w:val="00DA44EC"/>
    <w:rsid w:val="00DA4754"/>
    <w:rsid w:val="00DA4BB1"/>
    <w:rsid w:val="00DA4E69"/>
    <w:rsid w:val="00DA5773"/>
    <w:rsid w:val="00DA5954"/>
    <w:rsid w:val="00DA59F1"/>
    <w:rsid w:val="00DA66EA"/>
    <w:rsid w:val="00DA6848"/>
    <w:rsid w:val="00DA6DB6"/>
    <w:rsid w:val="00DA7037"/>
    <w:rsid w:val="00DA7298"/>
    <w:rsid w:val="00DA7FB6"/>
    <w:rsid w:val="00DB03A5"/>
    <w:rsid w:val="00DB1011"/>
    <w:rsid w:val="00DB1020"/>
    <w:rsid w:val="00DB1393"/>
    <w:rsid w:val="00DB1956"/>
    <w:rsid w:val="00DB3702"/>
    <w:rsid w:val="00DB4894"/>
    <w:rsid w:val="00DB550A"/>
    <w:rsid w:val="00DB576B"/>
    <w:rsid w:val="00DB5B6F"/>
    <w:rsid w:val="00DB5F21"/>
    <w:rsid w:val="00DB609B"/>
    <w:rsid w:val="00DB6862"/>
    <w:rsid w:val="00DB6E61"/>
    <w:rsid w:val="00DB7488"/>
    <w:rsid w:val="00DB796C"/>
    <w:rsid w:val="00DC01EB"/>
    <w:rsid w:val="00DC0574"/>
    <w:rsid w:val="00DC0A7B"/>
    <w:rsid w:val="00DC10E0"/>
    <w:rsid w:val="00DC14A5"/>
    <w:rsid w:val="00DC2036"/>
    <w:rsid w:val="00DC23FC"/>
    <w:rsid w:val="00DC24EB"/>
    <w:rsid w:val="00DC2754"/>
    <w:rsid w:val="00DC2AF6"/>
    <w:rsid w:val="00DC3A07"/>
    <w:rsid w:val="00DC4D5A"/>
    <w:rsid w:val="00DC571D"/>
    <w:rsid w:val="00DC5C39"/>
    <w:rsid w:val="00DC5DE4"/>
    <w:rsid w:val="00DC5EE8"/>
    <w:rsid w:val="00DD076F"/>
    <w:rsid w:val="00DD0A8B"/>
    <w:rsid w:val="00DD176F"/>
    <w:rsid w:val="00DD1F8C"/>
    <w:rsid w:val="00DD2233"/>
    <w:rsid w:val="00DD24D2"/>
    <w:rsid w:val="00DD404D"/>
    <w:rsid w:val="00DD40AC"/>
    <w:rsid w:val="00DD4CFD"/>
    <w:rsid w:val="00DD51A9"/>
    <w:rsid w:val="00DD5D75"/>
    <w:rsid w:val="00DD5FE4"/>
    <w:rsid w:val="00DD69B1"/>
    <w:rsid w:val="00DD69BC"/>
    <w:rsid w:val="00DD7316"/>
    <w:rsid w:val="00DE0A3B"/>
    <w:rsid w:val="00DE0C80"/>
    <w:rsid w:val="00DE11A8"/>
    <w:rsid w:val="00DE1783"/>
    <w:rsid w:val="00DE1A0F"/>
    <w:rsid w:val="00DE1AD1"/>
    <w:rsid w:val="00DE1B25"/>
    <w:rsid w:val="00DE1B63"/>
    <w:rsid w:val="00DE1D11"/>
    <w:rsid w:val="00DE2266"/>
    <w:rsid w:val="00DE2374"/>
    <w:rsid w:val="00DE29E7"/>
    <w:rsid w:val="00DE3436"/>
    <w:rsid w:val="00DE35DD"/>
    <w:rsid w:val="00DE3F94"/>
    <w:rsid w:val="00DE577D"/>
    <w:rsid w:val="00DE5B33"/>
    <w:rsid w:val="00DE5EE3"/>
    <w:rsid w:val="00DE7232"/>
    <w:rsid w:val="00DE7524"/>
    <w:rsid w:val="00DF0D28"/>
    <w:rsid w:val="00DF1079"/>
    <w:rsid w:val="00DF13EF"/>
    <w:rsid w:val="00DF149B"/>
    <w:rsid w:val="00DF1CF5"/>
    <w:rsid w:val="00DF297A"/>
    <w:rsid w:val="00DF2C59"/>
    <w:rsid w:val="00DF326B"/>
    <w:rsid w:val="00DF5541"/>
    <w:rsid w:val="00DF58C7"/>
    <w:rsid w:val="00DF649D"/>
    <w:rsid w:val="00DF7024"/>
    <w:rsid w:val="00DF7639"/>
    <w:rsid w:val="00DF7CBF"/>
    <w:rsid w:val="00E004ED"/>
    <w:rsid w:val="00E00980"/>
    <w:rsid w:val="00E01019"/>
    <w:rsid w:val="00E015BC"/>
    <w:rsid w:val="00E019D9"/>
    <w:rsid w:val="00E02143"/>
    <w:rsid w:val="00E02A06"/>
    <w:rsid w:val="00E02B9D"/>
    <w:rsid w:val="00E03436"/>
    <w:rsid w:val="00E03DE5"/>
    <w:rsid w:val="00E051FD"/>
    <w:rsid w:val="00E0595F"/>
    <w:rsid w:val="00E05A9E"/>
    <w:rsid w:val="00E06768"/>
    <w:rsid w:val="00E10F9D"/>
    <w:rsid w:val="00E12BBA"/>
    <w:rsid w:val="00E1317B"/>
    <w:rsid w:val="00E133F5"/>
    <w:rsid w:val="00E1397C"/>
    <w:rsid w:val="00E13FD7"/>
    <w:rsid w:val="00E15893"/>
    <w:rsid w:val="00E16C3E"/>
    <w:rsid w:val="00E17AAB"/>
    <w:rsid w:val="00E20730"/>
    <w:rsid w:val="00E2097B"/>
    <w:rsid w:val="00E21000"/>
    <w:rsid w:val="00E2117F"/>
    <w:rsid w:val="00E211F0"/>
    <w:rsid w:val="00E22388"/>
    <w:rsid w:val="00E224C3"/>
    <w:rsid w:val="00E237C0"/>
    <w:rsid w:val="00E2502E"/>
    <w:rsid w:val="00E25204"/>
    <w:rsid w:val="00E25594"/>
    <w:rsid w:val="00E2587C"/>
    <w:rsid w:val="00E25B91"/>
    <w:rsid w:val="00E260F3"/>
    <w:rsid w:val="00E265E0"/>
    <w:rsid w:val="00E26A81"/>
    <w:rsid w:val="00E26FFB"/>
    <w:rsid w:val="00E27ED9"/>
    <w:rsid w:val="00E30081"/>
    <w:rsid w:val="00E30240"/>
    <w:rsid w:val="00E31697"/>
    <w:rsid w:val="00E32609"/>
    <w:rsid w:val="00E32A33"/>
    <w:rsid w:val="00E32D1B"/>
    <w:rsid w:val="00E33141"/>
    <w:rsid w:val="00E33AAC"/>
    <w:rsid w:val="00E33E20"/>
    <w:rsid w:val="00E34FE1"/>
    <w:rsid w:val="00E34FE6"/>
    <w:rsid w:val="00E350D2"/>
    <w:rsid w:val="00E35D9E"/>
    <w:rsid w:val="00E36103"/>
    <w:rsid w:val="00E36CA8"/>
    <w:rsid w:val="00E37C0E"/>
    <w:rsid w:val="00E37C3A"/>
    <w:rsid w:val="00E40273"/>
    <w:rsid w:val="00E4196C"/>
    <w:rsid w:val="00E41A92"/>
    <w:rsid w:val="00E41B9B"/>
    <w:rsid w:val="00E420A0"/>
    <w:rsid w:val="00E42568"/>
    <w:rsid w:val="00E42D2D"/>
    <w:rsid w:val="00E43BA4"/>
    <w:rsid w:val="00E44387"/>
    <w:rsid w:val="00E4490A"/>
    <w:rsid w:val="00E45548"/>
    <w:rsid w:val="00E45650"/>
    <w:rsid w:val="00E45CA1"/>
    <w:rsid w:val="00E4650B"/>
    <w:rsid w:val="00E46697"/>
    <w:rsid w:val="00E46C31"/>
    <w:rsid w:val="00E477AF"/>
    <w:rsid w:val="00E501AB"/>
    <w:rsid w:val="00E50769"/>
    <w:rsid w:val="00E50A15"/>
    <w:rsid w:val="00E50F7F"/>
    <w:rsid w:val="00E50FAA"/>
    <w:rsid w:val="00E5128C"/>
    <w:rsid w:val="00E51FBD"/>
    <w:rsid w:val="00E523E8"/>
    <w:rsid w:val="00E52803"/>
    <w:rsid w:val="00E52F3D"/>
    <w:rsid w:val="00E53997"/>
    <w:rsid w:val="00E55613"/>
    <w:rsid w:val="00E56829"/>
    <w:rsid w:val="00E5685A"/>
    <w:rsid w:val="00E56F3A"/>
    <w:rsid w:val="00E572EA"/>
    <w:rsid w:val="00E61577"/>
    <w:rsid w:val="00E62208"/>
    <w:rsid w:val="00E622BE"/>
    <w:rsid w:val="00E62643"/>
    <w:rsid w:val="00E642F2"/>
    <w:rsid w:val="00E64760"/>
    <w:rsid w:val="00E64839"/>
    <w:rsid w:val="00E657CC"/>
    <w:rsid w:val="00E65ED1"/>
    <w:rsid w:val="00E661C2"/>
    <w:rsid w:val="00E66CBD"/>
    <w:rsid w:val="00E6785D"/>
    <w:rsid w:val="00E679C9"/>
    <w:rsid w:val="00E70504"/>
    <w:rsid w:val="00E70985"/>
    <w:rsid w:val="00E74CB9"/>
    <w:rsid w:val="00E75E40"/>
    <w:rsid w:val="00E7615B"/>
    <w:rsid w:val="00E76228"/>
    <w:rsid w:val="00E769FA"/>
    <w:rsid w:val="00E77177"/>
    <w:rsid w:val="00E77C40"/>
    <w:rsid w:val="00E77D28"/>
    <w:rsid w:val="00E77D67"/>
    <w:rsid w:val="00E80C72"/>
    <w:rsid w:val="00E80F1E"/>
    <w:rsid w:val="00E823E5"/>
    <w:rsid w:val="00E84438"/>
    <w:rsid w:val="00E8488A"/>
    <w:rsid w:val="00E84CCD"/>
    <w:rsid w:val="00E85817"/>
    <w:rsid w:val="00E85F38"/>
    <w:rsid w:val="00E86BC2"/>
    <w:rsid w:val="00E9013F"/>
    <w:rsid w:val="00E9039B"/>
    <w:rsid w:val="00E90830"/>
    <w:rsid w:val="00E909FE"/>
    <w:rsid w:val="00E91AA3"/>
    <w:rsid w:val="00E91DFF"/>
    <w:rsid w:val="00E91E7B"/>
    <w:rsid w:val="00E91FB1"/>
    <w:rsid w:val="00E926C0"/>
    <w:rsid w:val="00E92A99"/>
    <w:rsid w:val="00E93261"/>
    <w:rsid w:val="00E93644"/>
    <w:rsid w:val="00E93D72"/>
    <w:rsid w:val="00E93DD0"/>
    <w:rsid w:val="00E9483C"/>
    <w:rsid w:val="00E94A11"/>
    <w:rsid w:val="00E950B8"/>
    <w:rsid w:val="00E95126"/>
    <w:rsid w:val="00E96683"/>
    <w:rsid w:val="00E966F4"/>
    <w:rsid w:val="00E96865"/>
    <w:rsid w:val="00E97F57"/>
    <w:rsid w:val="00EA187B"/>
    <w:rsid w:val="00EA1D66"/>
    <w:rsid w:val="00EA20C9"/>
    <w:rsid w:val="00EA2E98"/>
    <w:rsid w:val="00EA5253"/>
    <w:rsid w:val="00EA5314"/>
    <w:rsid w:val="00EA7652"/>
    <w:rsid w:val="00EA76AC"/>
    <w:rsid w:val="00EA7C35"/>
    <w:rsid w:val="00EB0199"/>
    <w:rsid w:val="00EB05D2"/>
    <w:rsid w:val="00EB08EE"/>
    <w:rsid w:val="00EB0B9D"/>
    <w:rsid w:val="00EB0D4F"/>
    <w:rsid w:val="00EB1122"/>
    <w:rsid w:val="00EB39F3"/>
    <w:rsid w:val="00EB4645"/>
    <w:rsid w:val="00EB5A91"/>
    <w:rsid w:val="00EB5C7A"/>
    <w:rsid w:val="00EB643A"/>
    <w:rsid w:val="00EB6DAC"/>
    <w:rsid w:val="00EB6F63"/>
    <w:rsid w:val="00EC020B"/>
    <w:rsid w:val="00EC06CB"/>
    <w:rsid w:val="00EC2195"/>
    <w:rsid w:val="00EC2401"/>
    <w:rsid w:val="00EC24EC"/>
    <w:rsid w:val="00EC3152"/>
    <w:rsid w:val="00EC3FD9"/>
    <w:rsid w:val="00EC3FFB"/>
    <w:rsid w:val="00EC416E"/>
    <w:rsid w:val="00EC4874"/>
    <w:rsid w:val="00EC5A11"/>
    <w:rsid w:val="00EC641F"/>
    <w:rsid w:val="00EC65F8"/>
    <w:rsid w:val="00EC6705"/>
    <w:rsid w:val="00EC6C22"/>
    <w:rsid w:val="00EC7066"/>
    <w:rsid w:val="00ED034A"/>
    <w:rsid w:val="00ED053B"/>
    <w:rsid w:val="00ED149B"/>
    <w:rsid w:val="00ED25FF"/>
    <w:rsid w:val="00ED2EEA"/>
    <w:rsid w:val="00ED3EEA"/>
    <w:rsid w:val="00ED4A24"/>
    <w:rsid w:val="00ED4E31"/>
    <w:rsid w:val="00ED50A2"/>
    <w:rsid w:val="00ED5813"/>
    <w:rsid w:val="00ED5FFA"/>
    <w:rsid w:val="00ED6633"/>
    <w:rsid w:val="00ED6E61"/>
    <w:rsid w:val="00ED74B2"/>
    <w:rsid w:val="00ED75D2"/>
    <w:rsid w:val="00EE04BE"/>
    <w:rsid w:val="00EE0DC9"/>
    <w:rsid w:val="00EE1A72"/>
    <w:rsid w:val="00EE1B3F"/>
    <w:rsid w:val="00EE27A7"/>
    <w:rsid w:val="00EE337F"/>
    <w:rsid w:val="00EE38C9"/>
    <w:rsid w:val="00EE40CF"/>
    <w:rsid w:val="00EE49D0"/>
    <w:rsid w:val="00EE4D77"/>
    <w:rsid w:val="00EE52BD"/>
    <w:rsid w:val="00EE5B94"/>
    <w:rsid w:val="00EE6161"/>
    <w:rsid w:val="00EE6F6E"/>
    <w:rsid w:val="00EF0366"/>
    <w:rsid w:val="00EF0AAF"/>
    <w:rsid w:val="00EF19BD"/>
    <w:rsid w:val="00EF1B7D"/>
    <w:rsid w:val="00EF3881"/>
    <w:rsid w:val="00EF3C93"/>
    <w:rsid w:val="00EF55BD"/>
    <w:rsid w:val="00EF5D24"/>
    <w:rsid w:val="00EF611A"/>
    <w:rsid w:val="00EF6DF3"/>
    <w:rsid w:val="00F01C7E"/>
    <w:rsid w:val="00F01DC6"/>
    <w:rsid w:val="00F0372D"/>
    <w:rsid w:val="00F03E44"/>
    <w:rsid w:val="00F03FB4"/>
    <w:rsid w:val="00F03FBC"/>
    <w:rsid w:val="00F0631B"/>
    <w:rsid w:val="00F069CE"/>
    <w:rsid w:val="00F06AB2"/>
    <w:rsid w:val="00F06F45"/>
    <w:rsid w:val="00F0765F"/>
    <w:rsid w:val="00F078E5"/>
    <w:rsid w:val="00F07ECB"/>
    <w:rsid w:val="00F07F4A"/>
    <w:rsid w:val="00F1043B"/>
    <w:rsid w:val="00F1157F"/>
    <w:rsid w:val="00F11853"/>
    <w:rsid w:val="00F11F92"/>
    <w:rsid w:val="00F131EE"/>
    <w:rsid w:val="00F1339D"/>
    <w:rsid w:val="00F14A83"/>
    <w:rsid w:val="00F150D2"/>
    <w:rsid w:val="00F15385"/>
    <w:rsid w:val="00F15E7E"/>
    <w:rsid w:val="00F1603D"/>
    <w:rsid w:val="00F16608"/>
    <w:rsid w:val="00F16965"/>
    <w:rsid w:val="00F16B06"/>
    <w:rsid w:val="00F176AE"/>
    <w:rsid w:val="00F17B8C"/>
    <w:rsid w:val="00F2069D"/>
    <w:rsid w:val="00F209C0"/>
    <w:rsid w:val="00F20B4F"/>
    <w:rsid w:val="00F20BF8"/>
    <w:rsid w:val="00F20F6C"/>
    <w:rsid w:val="00F219BB"/>
    <w:rsid w:val="00F21BDA"/>
    <w:rsid w:val="00F226B0"/>
    <w:rsid w:val="00F23127"/>
    <w:rsid w:val="00F23669"/>
    <w:rsid w:val="00F23F1A"/>
    <w:rsid w:val="00F24152"/>
    <w:rsid w:val="00F27548"/>
    <w:rsid w:val="00F278E4"/>
    <w:rsid w:val="00F279D0"/>
    <w:rsid w:val="00F27DA1"/>
    <w:rsid w:val="00F27E49"/>
    <w:rsid w:val="00F30A56"/>
    <w:rsid w:val="00F31604"/>
    <w:rsid w:val="00F31F89"/>
    <w:rsid w:val="00F321EB"/>
    <w:rsid w:val="00F32647"/>
    <w:rsid w:val="00F33313"/>
    <w:rsid w:val="00F343AF"/>
    <w:rsid w:val="00F3527D"/>
    <w:rsid w:val="00F353B9"/>
    <w:rsid w:val="00F3552E"/>
    <w:rsid w:val="00F3582E"/>
    <w:rsid w:val="00F35F12"/>
    <w:rsid w:val="00F3645F"/>
    <w:rsid w:val="00F37AA8"/>
    <w:rsid w:val="00F40275"/>
    <w:rsid w:val="00F42246"/>
    <w:rsid w:val="00F4257B"/>
    <w:rsid w:val="00F42E6D"/>
    <w:rsid w:val="00F4324F"/>
    <w:rsid w:val="00F43300"/>
    <w:rsid w:val="00F43BCD"/>
    <w:rsid w:val="00F43C17"/>
    <w:rsid w:val="00F44508"/>
    <w:rsid w:val="00F45BB3"/>
    <w:rsid w:val="00F469EC"/>
    <w:rsid w:val="00F47B7A"/>
    <w:rsid w:val="00F47CAD"/>
    <w:rsid w:val="00F50F80"/>
    <w:rsid w:val="00F51143"/>
    <w:rsid w:val="00F520F8"/>
    <w:rsid w:val="00F5230F"/>
    <w:rsid w:val="00F5242B"/>
    <w:rsid w:val="00F52B7A"/>
    <w:rsid w:val="00F5326A"/>
    <w:rsid w:val="00F53B97"/>
    <w:rsid w:val="00F54BBC"/>
    <w:rsid w:val="00F54F56"/>
    <w:rsid w:val="00F55565"/>
    <w:rsid w:val="00F55C42"/>
    <w:rsid w:val="00F56011"/>
    <w:rsid w:val="00F56D2E"/>
    <w:rsid w:val="00F57A7E"/>
    <w:rsid w:val="00F60170"/>
    <w:rsid w:val="00F60489"/>
    <w:rsid w:val="00F61140"/>
    <w:rsid w:val="00F61801"/>
    <w:rsid w:val="00F619CC"/>
    <w:rsid w:val="00F62087"/>
    <w:rsid w:val="00F62481"/>
    <w:rsid w:val="00F6259F"/>
    <w:rsid w:val="00F6360D"/>
    <w:rsid w:val="00F63A76"/>
    <w:rsid w:val="00F63BA1"/>
    <w:rsid w:val="00F65050"/>
    <w:rsid w:val="00F65143"/>
    <w:rsid w:val="00F6610C"/>
    <w:rsid w:val="00F668F7"/>
    <w:rsid w:val="00F66954"/>
    <w:rsid w:val="00F66BA5"/>
    <w:rsid w:val="00F70283"/>
    <w:rsid w:val="00F703BE"/>
    <w:rsid w:val="00F70552"/>
    <w:rsid w:val="00F70C6A"/>
    <w:rsid w:val="00F71842"/>
    <w:rsid w:val="00F72059"/>
    <w:rsid w:val="00F7459C"/>
    <w:rsid w:val="00F758E5"/>
    <w:rsid w:val="00F75C8F"/>
    <w:rsid w:val="00F76441"/>
    <w:rsid w:val="00F76B12"/>
    <w:rsid w:val="00F772FE"/>
    <w:rsid w:val="00F7762B"/>
    <w:rsid w:val="00F77AE9"/>
    <w:rsid w:val="00F77B6B"/>
    <w:rsid w:val="00F77D7D"/>
    <w:rsid w:val="00F77E67"/>
    <w:rsid w:val="00F77F45"/>
    <w:rsid w:val="00F8009F"/>
    <w:rsid w:val="00F8017C"/>
    <w:rsid w:val="00F80AAE"/>
    <w:rsid w:val="00F80ED5"/>
    <w:rsid w:val="00F811F2"/>
    <w:rsid w:val="00F81886"/>
    <w:rsid w:val="00F81B78"/>
    <w:rsid w:val="00F82282"/>
    <w:rsid w:val="00F82A23"/>
    <w:rsid w:val="00F841E6"/>
    <w:rsid w:val="00F84316"/>
    <w:rsid w:val="00F8432D"/>
    <w:rsid w:val="00F84E49"/>
    <w:rsid w:val="00F84FA6"/>
    <w:rsid w:val="00F85ADD"/>
    <w:rsid w:val="00F85EEA"/>
    <w:rsid w:val="00F86781"/>
    <w:rsid w:val="00F8694F"/>
    <w:rsid w:val="00F87104"/>
    <w:rsid w:val="00F874EE"/>
    <w:rsid w:val="00F87B8F"/>
    <w:rsid w:val="00F87CE1"/>
    <w:rsid w:val="00F90242"/>
    <w:rsid w:val="00F909C7"/>
    <w:rsid w:val="00F92512"/>
    <w:rsid w:val="00F92F9D"/>
    <w:rsid w:val="00F93036"/>
    <w:rsid w:val="00F934FE"/>
    <w:rsid w:val="00F93A69"/>
    <w:rsid w:val="00F94449"/>
    <w:rsid w:val="00F94A6C"/>
    <w:rsid w:val="00F957DB"/>
    <w:rsid w:val="00F95B36"/>
    <w:rsid w:val="00F95F54"/>
    <w:rsid w:val="00F96F0D"/>
    <w:rsid w:val="00FA02C4"/>
    <w:rsid w:val="00FA106B"/>
    <w:rsid w:val="00FA1BD4"/>
    <w:rsid w:val="00FA35F6"/>
    <w:rsid w:val="00FA3615"/>
    <w:rsid w:val="00FA3E80"/>
    <w:rsid w:val="00FA44E7"/>
    <w:rsid w:val="00FA4639"/>
    <w:rsid w:val="00FA4931"/>
    <w:rsid w:val="00FA5B9F"/>
    <w:rsid w:val="00FA5BED"/>
    <w:rsid w:val="00FA6306"/>
    <w:rsid w:val="00FA634C"/>
    <w:rsid w:val="00FA7519"/>
    <w:rsid w:val="00FA7777"/>
    <w:rsid w:val="00FA787C"/>
    <w:rsid w:val="00FA791D"/>
    <w:rsid w:val="00FB019C"/>
    <w:rsid w:val="00FB0FB1"/>
    <w:rsid w:val="00FB1098"/>
    <w:rsid w:val="00FB109E"/>
    <w:rsid w:val="00FB10EE"/>
    <w:rsid w:val="00FB210C"/>
    <w:rsid w:val="00FB22CA"/>
    <w:rsid w:val="00FB24A5"/>
    <w:rsid w:val="00FB2AC3"/>
    <w:rsid w:val="00FB3679"/>
    <w:rsid w:val="00FB4542"/>
    <w:rsid w:val="00FB4D70"/>
    <w:rsid w:val="00FB591D"/>
    <w:rsid w:val="00FB666A"/>
    <w:rsid w:val="00FB6C5F"/>
    <w:rsid w:val="00FB7B2A"/>
    <w:rsid w:val="00FB7B41"/>
    <w:rsid w:val="00FC074C"/>
    <w:rsid w:val="00FC0FCA"/>
    <w:rsid w:val="00FC1559"/>
    <w:rsid w:val="00FC1755"/>
    <w:rsid w:val="00FC1820"/>
    <w:rsid w:val="00FC1BEF"/>
    <w:rsid w:val="00FC2165"/>
    <w:rsid w:val="00FC29C7"/>
    <w:rsid w:val="00FC2B6F"/>
    <w:rsid w:val="00FC3056"/>
    <w:rsid w:val="00FC3637"/>
    <w:rsid w:val="00FC4493"/>
    <w:rsid w:val="00FC5332"/>
    <w:rsid w:val="00FC5450"/>
    <w:rsid w:val="00FC6BA7"/>
    <w:rsid w:val="00FC6E17"/>
    <w:rsid w:val="00FC7C0B"/>
    <w:rsid w:val="00FD030C"/>
    <w:rsid w:val="00FD0855"/>
    <w:rsid w:val="00FD1188"/>
    <w:rsid w:val="00FD13D1"/>
    <w:rsid w:val="00FD15B1"/>
    <w:rsid w:val="00FD1708"/>
    <w:rsid w:val="00FD2418"/>
    <w:rsid w:val="00FD2F13"/>
    <w:rsid w:val="00FD3ABC"/>
    <w:rsid w:val="00FD3FC7"/>
    <w:rsid w:val="00FD4145"/>
    <w:rsid w:val="00FD436E"/>
    <w:rsid w:val="00FD4B57"/>
    <w:rsid w:val="00FD5810"/>
    <w:rsid w:val="00FD67A3"/>
    <w:rsid w:val="00FD69C7"/>
    <w:rsid w:val="00FD7694"/>
    <w:rsid w:val="00FE1BDF"/>
    <w:rsid w:val="00FE2D2E"/>
    <w:rsid w:val="00FE2D34"/>
    <w:rsid w:val="00FE338A"/>
    <w:rsid w:val="00FE464B"/>
    <w:rsid w:val="00FE63AA"/>
    <w:rsid w:val="00FE63B2"/>
    <w:rsid w:val="00FE67BF"/>
    <w:rsid w:val="00FE6FBD"/>
    <w:rsid w:val="00FE74CD"/>
    <w:rsid w:val="00FE7E0B"/>
    <w:rsid w:val="00FF081E"/>
    <w:rsid w:val="00FF0C2F"/>
    <w:rsid w:val="00FF18EA"/>
    <w:rsid w:val="00FF19B9"/>
    <w:rsid w:val="00FF1A61"/>
    <w:rsid w:val="00FF1D19"/>
    <w:rsid w:val="00FF2E72"/>
    <w:rsid w:val="00FF3643"/>
    <w:rsid w:val="00FF3745"/>
    <w:rsid w:val="00FF3AA6"/>
    <w:rsid w:val="00FF3E14"/>
    <w:rsid w:val="00FF4102"/>
    <w:rsid w:val="00FF412F"/>
    <w:rsid w:val="00FF45F4"/>
    <w:rsid w:val="00FF46E5"/>
    <w:rsid w:val="00FF4E7C"/>
    <w:rsid w:val="00FF4FCF"/>
    <w:rsid w:val="00FF504B"/>
    <w:rsid w:val="00FF6053"/>
    <w:rsid w:val="00FF66D6"/>
    <w:rsid w:val="01CAE457"/>
    <w:rsid w:val="03071664"/>
    <w:rsid w:val="043C1345"/>
    <w:rsid w:val="0440B7D6"/>
    <w:rsid w:val="05172487"/>
    <w:rsid w:val="05AEE0D8"/>
    <w:rsid w:val="07B37BFD"/>
    <w:rsid w:val="07D61242"/>
    <w:rsid w:val="0809D627"/>
    <w:rsid w:val="0B191E87"/>
    <w:rsid w:val="0BF5A697"/>
    <w:rsid w:val="0C15773C"/>
    <w:rsid w:val="0F46F1A9"/>
    <w:rsid w:val="10D3E331"/>
    <w:rsid w:val="112E0060"/>
    <w:rsid w:val="117B60F1"/>
    <w:rsid w:val="121D5B52"/>
    <w:rsid w:val="174AB463"/>
    <w:rsid w:val="17DC2A25"/>
    <w:rsid w:val="1956297B"/>
    <w:rsid w:val="1B012685"/>
    <w:rsid w:val="1B20E271"/>
    <w:rsid w:val="1B4DDFF3"/>
    <w:rsid w:val="1C244CA4"/>
    <w:rsid w:val="1D266175"/>
    <w:rsid w:val="1D7C4D20"/>
    <w:rsid w:val="1DEC6C77"/>
    <w:rsid w:val="1F304697"/>
    <w:rsid w:val="1F439953"/>
    <w:rsid w:val="20F67667"/>
    <w:rsid w:val="21635849"/>
    <w:rsid w:val="21937DF4"/>
    <w:rsid w:val="2266C27C"/>
    <w:rsid w:val="24409960"/>
    <w:rsid w:val="24B6FFFC"/>
    <w:rsid w:val="26A135F9"/>
    <w:rsid w:val="26EC86D7"/>
    <w:rsid w:val="28966AE1"/>
    <w:rsid w:val="2A0FECD2"/>
    <w:rsid w:val="2B1F37D5"/>
    <w:rsid w:val="2B282849"/>
    <w:rsid w:val="2C70896B"/>
    <w:rsid w:val="2CAC2FAC"/>
    <w:rsid w:val="2E29932D"/>
    <w:rsid w:val="2F25846E"/>
    <w:rsid w:val="2F3A42E7"/>
    <w:rsid w:val="2F3BF833"/>
    <w:rsid w:val="2F9682E5"/>
    <w:rsid w:val="30D0A557"/>
    <w:rsid w:val="317D9283"/>
    <w:rsid w:val="3273C2DB"/>
    <w:rsid w:val="33CC0F77"/>
    <w:rsid w:val="342091EF"/>
    <w:rsid w:val="34BFFAC7"/>
    <w:rsid w:val="351A2F7F"/>
    <w:rsid w:val="355EECBA"/>
    <w:rsid w:val="36C00BAE"/>
    <w:rsid w:val="36E94F73"/>
    <w:rsid w:val="37E56493"/>
    <w:rsid w:val="3844A8E1"/>
    <w:rsid w:val="39546948"/>
    <w:rsid w:val="39ACC84E"/>
    <w:rsid w:val="39EC0628"/>
    <w:rsid w:val="3A9CCA6A"/>
    <w:rsid w:val="3AD776EE"/>
    <w:rsid w:val="3B2BCA65"/>
    <w:rsid w:val="3D6775BD"/>
    <w:rsid w:val="3E205287"/>
    <w:rsid w:val="3F164089"/>
    <w:rsid w:val="3F99D25A"/>
    <w:rsid w:val="3FA7B64B"/>
    <w:rsid w:val="404A609F"/>
    <w:rsid w:val="4257358C"/>
    <w:rsid w:val="4344667D"/>
    <w:rsid w:val="43A63AE3"/>
    <w:rsid w:val="448E97EC"/>
    <w:rsid w:val="46496BE8"/>
    <w:rsid w:val="465C9C32"/>
    <w:rsid w:val="46A19321"/>
    <w:rsid w:val="4729B0A0"/>
    <w:rsid w:val="4752A8DC"/>
    <w:rsid w:val="4991C42F"/>
    <w:rsid w:val="4B68AAA4"/>
    <w:rsid w:val="4BA64C80"/>
    <w:rsid w:val="4C5E98A6"/>
    <w:rsid w:val="4D09F23B"/>
    <w:rsid w:val="4D428188"/>
    <w:rsid w:val="4D9EA7C0"/>
    <w:rsid w:val="4DA6F9C8"/>
    <w:rsid w:val="4EB7DFA6"/>
    <w:rsid w:val="4FB2DCF2"/>
    <w:rsid w:val="4FF5C412"/>
    <w:rsid w:val="51A9F201"/>
    <w:rsid w:val="51E443E7"/>
    <w:rsid w:val="528A41B8"/>
    <w:rsid w:val="52BB0BBC"/>
    <w:rsid w:val="5353A3C0"/>
    <w:rsid w:val="5482F6E6"/>
    <w:rsid w:val="55802095"/>
    <w:rsid w:val="558C1C0B"/>
    <w:rsid w:val="55B17435"/>
    <w:rsid w:val="5603E755"/>
    <w:rsid w:val="56838AC8"/>
    <w:rsid w:val="56BF75D8"/>
    <w:rsid w:val="57896677"/>
    <w:rsid w:val="57CD19DF"/>
    <w:rsid w:val="58323B9C"/>
    <w:rsid w:val="589180EA"/>
    <w:rsid w:val="5AABEFCD"/>
    <w:rsid w:val="5ACFD094"/>
    <w:rsid w:val="5B3120AB"/>
    <w:rsid w:val="5B377A9A"/>
    <w:rsid w:val="5B5878C1"/>
    <w:rsid w:val="5B992C8D"/>
    <w:rsid w:val="5BD32E0E"/>
    <w:rsid w:val="5C90AE56"/>
    <w:rsid w:val="5D3E1C2F"/>
    <w:rsid w:val="5DEEE071"/>
    <w:rsid w:val="5E15DEBC"/>
    <w:rsid w:val="5E298CF5"/>
    <w:rsid w:val="5E403100"/>
    <w:rsid w:val="5EE4CE73"/>
    <w:rsid w:val="6064FA9E"/>
    <w:rsid w:val="61C50E7F"/>
    <w:rsid w:val="6238DCA7"/>
    <w:rsid w:val="62685690"/>
    <w:rsid w:val="6329F3D0"/>
    <w:rsid w:val="636BC0C3"/>
    <w:rsid w:val="64E41E5C"/>
    <w:rsid w:val="658E1579"/>
    <w:rsid w:val="67FDC99A"/>
    <w:rsid w:val="69D0A5DF"/>
    <w:rsid w:val="6C604B30"/>
    <w:rsid w:val="6CB766C4"/>
    <w:rsid w:val="6CC622F1"/>
    <w:rsid w:val="6D69F5E7"/>
    <w:rsid w:val="6D90B2E5"/>
    <w:rsid w:val="6F2C7D62"/>
    <w:rsid w:val="6FB0AEAD"/>
    <w:rsid w:val="705C0842"/>
    <w:rsid w:val="7063BDA6"/>
    <w:rsid w:val="7094978F"/>
    <w:rsid w:val="70E606C6"/>
    <w:rsid w:val="722B2117"/>
    <w:rsid w:val="7347DA19"/>
    <w:rsid w:val="73D94FDB"/>
    <w:rsid w:val="740007B2"/>
    <w:rsid w:val="74064D5D"/>
    <w:rsid w:val="74180CA4"/>
    <w:rsid w:val="747CF0AB"/>
    <w:rsid w:val="7580021F"/>
    <w:rsid w:val="75C51E0D"/>
    <w:rsid w:val="76B818D9"/>
    <w:rsid w:val="77E83C40"/>
    <w:rsid w:val="77EB3F2B"/>
    <w:rsid w:val="77FBC9EB"/>
    <w:rsid w:val="77FDA920"/>
    <w:rsid w:val="786C9604"/>
    <w:rsid w:val="78779C56"/>
    <w:rsid w:val="78D2369C"/>
    <w:rsid w:val="79038A3C"/>
    <w:rsid w:val="7B1F2FE6"/>
    <w:rsid w:val="7B537BAC"/>
    <w:rsid w:val="7BCA897B"/>
    <w:rsid w:val="7BE396F1"/>
    <w:rsid w:val="7C0318C8"/>
    <w:rsid w:val="7C97AC7E"/>
    <w:rsid w:val="7E114241"/>
    <w:rsid w:val="7E8990A1"/>
    <w:rsid w:val="7ECDB57D"/>
    <w:rsid w:val="7F1AA03B"/>
    <w:rsid w:val="7F671F94"/>
    <w:rsid w:val="7F6C0AA2"/>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B08A53"/>
  <w15:chartTrackingRefBased/>
  <w15:docId w15:val="{6015BE28-EF05-4031-B933-BCCF9456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1"/>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aliases w:val="Figure Heading,FH"/>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11"/>
      </w:numPr>
      <w:tabs>
        <w:tab w:val="left" w:pos="1701"/>
      </w:tabs>
    </w:pPr>
    <w:rPr>
      <w:rFonts w:eastAsia="Times New Roman" w:cs="Times New Roman"/>
      <w:b/>
      <w:bCs/>
    </w:rPr>
  </w:style>
  <w:style w:type="paragraph" w:customStyle="1" w:styleId="Observation">
    <w:name w:val="Observation"/>
    <w:basedOn w:val="Proposal"/>
    <w:qFormat/>
    <w:rsid w:val="00D8423E"/>
    <w:pPr>
      <w:numPr>
        <w:numId w:val="21"/>
      </w:numPr>
    </w:pPr>
    <w:rPr>
      <w:sz w:val="22"/>
    </w:rPr>
  </w:style>
  <w:style w:type="character" w:customStyle="1" w:styleId="11">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aliases w:val="Figure Heading 字元,FH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unhideWhenUsed/>
    <w:rsid w:val="001D0914"/>
    <w:pPr>
      <w:jc w:val="left"/>
    </w:pPr>
  </w:style>
  <w:style w:type="character" w:customStyle="1" w:styleId="ad">
    <w:name w:val="註解文字 字元"/>
    <w:basedOn w:val="a0"/>
    <w:link w:val="ac"/>
    <w:uiPriority w:val="99"/>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4"/>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 w:type="numbering" w:customStyle="1" w:styleId="10">
    <w:name w:val="現在のリスト1"/>
    <w:uiPriority w:val="99"/>
    <w:rsid w:val="00D8423E"/>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8594654">
      <w:bodyDiv w:val="1"/>
      <w:marLeft w:val="0"/>
      <w:marRight w:val="0"/>
      <w:marTop w:val="0"/>
      <w:marBottom w:val="0"/>
      <w:divBdr>
        <w:top w:val="none" w:sz="0" w:space="0" w:color="auto"/>
        <w:left w:val="none" w:sz="0" w:space="0" w:color="auto"/>
        <w:bottom w:val="none" w:sz="0" w:space="0" w:color="auto"/>
        <w:right w:val="none" w:sz="0" w:space="0" w:color="auto"/>
      </w:divBdr>
    </w:div>
    <w:div w:id="238175765">
      <w:bodyDiv w:val="1"/>
      <w:marLeft w:val="0"/>
      <w:marRight w:val="0"/>
      <w:marTop w:val="0"/>
      <w:marBottom w:val="0"/>
      <w:divBdr>
        <w:top w:val="none" w:sz="0" w:space="0" w:color="auto"/>
        <w:left w:val="none" w:sz="0" w:space="0" w:color="auto"/>
        <w:bottom w:val="none" w:sz="0" w:space="0" w:color="auto"/>
        <w:right w:val="none" w:sz="0" w:space="0" w:color="auto"/>
      </w:divBdr>
    </w:div>
    <w:div w:id="377584245">
      <w:bodyDiv w:val="1"/>
      <w:marLeft w:val="0"/>
      <w:marRight w:val="0"/>
      <w:marTop w:val="0"/>
      <w:marBottom w:val="0"/>
      <w:divBdr>
        <w:top w:val="none" w:sz="0" w:space="0" w:color="auto"/>
        <w:left w:val="none" w:sz="0" w:space="0" w:color="auto"/>
        <w:bottom w:val="none" w:sz="0" w:space="0" w:color="auto"/>
        <w:right w:val="none" w:sz="0" w:space="0" w:color="auto"/>
      </w:divBdr>
    </w:div>
    <w:div w:id="383287099">
      <w:bodyDiv w:val="1"/>
      <w:marLeft w:val="0"/>
      <w:marRight w:val="0"/>
      <w:marTop w:val="0"/>
      <w:marBottom w:val="0"/>
      <w:divBdr>
        <w:top w:val="none" w:sz="0" w:space="0" w:color="auto"/>
        <w:left w:val="none" w:sz="0" w:space="0" w:color="auto"/>
        <w:bottom w:val="none" w:sz="0" w:space="0" w:color="auto"/>
        <w:right w:val="none" w:sz="0" w:space="0" w:color="auto"/>
      </w:divBdr>
    </w:div>
    <w:div w:id="648440610">
      <w:bodyDiv w:val="1"/>
      <w:marLeft w:val="0"/>
      <w:marRight w:val="0"/>
      <w:marTop w:val="0"/>
      <w:marBottom w:val="0"/>
      <w:divBdr>
        <w:top w:val="none" w:sz="0" w:space="0" w:color="auto"/>
        <w:left w:val="none" w:sz="0" w:space="0" w:color="auto"/>
        <w:bottom w:val="none" w:sz="0" w:space="0" w:color="auto"/>
        <w:right w:val="none" w:sz="0" w:space="0" w:color="auto"/>
      </w:divBdr>
    </w:div>
    <w:div w:id="67079243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150243315">
      <w:bodyDiv w:val="1"/>
      <w:marLeft w:val="0"/>
      <w:marRight w:val="0"/>
      <w:marTop w:val="0"/>
      <w:marBottom w:val="0"/>
      <w:divBdr>
        <w:top w:val="none" w:sz="0" w:space="0" w:color="auto"/>
        <w:left w:val="none" w:sz="0" w:space="0" w:color="auto"/>
        <w:bottom w:val="none" w:sz="0" w:space="0" w:color="auto"/>
        <w:right w:val="none" w:sz="0" w:space="0" w:color="auto"/>
      </w:divBdr>
    </w:div>
    <w:div w:id="1325475453">
      <w:bodyDiv w:val="1"/>
      <w:marLeft w:val="0"/>
      <w:marRight w:val="0"/>
      <w:marTop w:val="0"/>
      <w:marBottom w:val="0"/>
      <w:divBdr>
        <w:top w:val="none" w:sz="0" w:space="0" w:color="auto"/>
        <w:left w:val="none" w:sz="0" w:space="0" w:color="auto"/>
        <w:bottom w:val="none" w:sz="0" w:space="0" w:color="auto"/>
        <w:right w:val="none" w:sz="0" w:space="0" w:color="auto"/>
      </w:divBdr>
    </w:div>
    <w:div w:id="1552617095">
      <w:bodyDiv w:val="1"/>
      <w:marLeft w:val="0"/>
      <w:marRight w:val="0"/>
      <w:marTop w:val="0"/>
      <w:marBottom w:val="0"/>
      <w:divBdr>
        <w:top w:val="none" w:sz="0" w:space="0" w:color="auto"/>
        <w:left w:val="none" w:sz="0" w:space="0" w:color="auto"/>
        <w:bottom w:val="none" w:sz="0" w:space="0" w:color="auto"/>
        <w:right w:val="none" w:sz="0" w:space="0" w:color="auto"/>
      </w:divBdr>
    </w:div>
    <w:div w:id="1741437049">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000A1-D73C-4CE8-A0BB-C08BE86A7E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3FF211-5003-4900-9132-3C4558C10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4.xml><?xml version="1.0" encoding="utf-8"?>
<ds:datastoreItem xmlns:ds="http://schemas.openxmlformats.org/officeDocument/2006/customXml" ds:itemID="{6CBA93A4-35D4-4EED-A0DF-7F8072BC4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2941</Words>
  <Characters>16764</Characters>
  <Application>Microsoft Office Word</Application>
  <DocSecurity>0</DocSecurity>
  <Lines>139</Lines>
  <Paragraphs>39</Paragraphs>
  <ScaleCrop>false</ScaleCrop>
  <Company>APT</Company>
  <LinksUpToDate>false</LinksUpToDate>
  <CharactersWithSpaces>19666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Wan-Chen Lin</cp:lastModifiedBy>
  <cp:revision>5</cp:revision>
  <dcterms:created xsi:type="dcterms:W3CDTF">2023-02-17T09:06:00Z</dcterms:created>
  <dcterms:modified xsi:type="dcterms:W3CDTF">2023-02-17T09:09:00Z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